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CB" w:rsidRDefault="001117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117CB" w:rsidRDefault="001117CB">
      <w:pPr>
        <w:pStyle w:val="ConsPlusNormal"/>
        <w:jc w:val="center"/>
        <w:outlineLvl w:val="0"/>
      </w:pPr>
    </w:p>
    <w:p w:rsidR="001117CB" w:rsidRDefault="001117C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117CB" w:rsidRDefault="001117CB">
      <w:pPr>
        <w:pStyle w:val="ConsPlusTitle"/>
        <w:jc w:val="center"/>
      </w:pPr>
    </w:p>
    <w:p w:rsidR="001117CB" w:rsidRDefault="001117CB">
      <w:pPr>
        <w:pStyle w:val="ConsPlusTitle"/>
        <w:jc w:val="center"/>
      </w:pPr>
      <w:r>
        <w:t>ПОСТАНОВЛЕНИЕ</w:t>
      </w:r>
    </w:p>
    <w:p w:rsidR="001117CB" w:rsidRDefault="001117CB">
      <w:pPr>
        <w:pStyle w:val="ConsPlusTitle"/>
        <w:jc w:val="center"/>
      </w:pPr>
      <w:r>
        <w:t>от 19 сентября 2013 г. N 824</w:t>
      </w:r>
    </w:p>
    <w:p w:rsidR="001117CB" w:rsidRDefault="001117CB">
      <w:pPr>
        <w:pStyle w:val="ConsPlusTitle"/>
        <w:jc w:val="center"/>
      </w:pPr>
    </w:p>
    <w:p w:rsidR="001117CB" w:rsidRDefault="001117CB">
      <w:pPr>
        <w:pStyle w:val="ConsPlusTitle"/>
        <w:jc w:val="center"/>
      </w:pPr>
      <w:r>
        <w:t>О ВНЕСЕНИИ ИЗМЕНЕНИЙ</w:t>
      </w:r>
    </w:p>
    <w:p w:rsidR="001117CB" w:rsidRDefault="001117CB">
      <w:pPr>
        <w:pStyle w:val="ConsPlusTitle"/>
        <w:jc w:val="center"/>
      </w:pPr>
      <w:r>
        <w:t>В ПРАВИЛА ПРЕДОСТАВЛЕНИЯ КОММУНАЛЬНЫХ УСЛУГ СОБСТВЕННИКАМ</w:t>
      </w:r>
    </w:p>
    <w:p w:rsidR="001117CB" w:rsidRDefault="001117CB">
      <w:pPr>
        <w:pStyle w:val="ConsPlusTitle"/>
        <w:jc w:val="center"/>
      </w:pPr>
      <w:r>
        <w:t>И ПОЛЬЗОВАТЕЛЯМ ПОМЕЩЕНИЙ В МНОГОКВАРТИРНЫХ ДОМАХ</w:t>
      </w:r>
    </w:p>
    <w:p w:rsidR="001117CB" w:rsidRDefault="001117CB">
      <w:pPr>
        <w:pStyle w:val="ConsPlusTitle"/>
        <w:jc w:val="center"/>
      </w:pPr>
      <w:r>
        <w:t>И ЖИЛЫХ ДОМОВ</w:t>
      </w:r>
    </w:p>
    <w:p w:rsidR="001117CB" w:rsidRDefault="001117CB">
      <w:pPr>
        <w:pStyle w:val="ConsPlusNormal"/>
        <w:ind w:firstLine="540"/>
        <w:jc w:val="both"/>
      </w:pPr>
    </w:p>
    <w:p w:rsidR="001117CB" w:rsidRDefault="001117C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117CB" w:rsidRDefault="001117CB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</w:t>
      </w:r>
      <w:proofErr w:type="gramEnd"/>
      <w:r>
        <w:t xml:space="preserve"> </w:t>
      </w:r>
      <w:proofErr w:type="gramStart"/>
      <w:r>
        <w:t>2012, N 36, ст. 4908; 2013, N 16, ст. 1972; N 21, ст. 2648; N 31, ст. 4216).</w:t>
      </w:r>
      <w:proofErr w:type="gramEnd"/>
    </w:p>
    <w:p w:rsidR="001117CB" w:rsidRDefault="001117CB">
      <w:pPr>
        <w:pStyle w:val="ConsPlusNormal"/>
        <w:ind w:firstLine="540"/>
        <w:jc w:val="both"/>
      </w:pPr>
    </w:p>
    <w:p w:rsidR="001117CB" w:rsidRDefault="001117CB">
      <w:pPr>
        <w:pStyle w:val="ConsPlusNormal"/>
        <w:jc w:val="right"/>
      </w:pPr>
      <w:r>
        <w:t>Председатель Правительства</w:t>
      </w:r>
    </w:p>
    <w:p w:rsidR="001117CB" w:rsidRDefault="001117CB">
      <w:pPr>
        <w:pStyle w:val="ConsPlusNormal"/>
        <w:jc w:val="right"/>
      </w:pPr>
      <w:r>
        <w:t>Российской Федерации</w:t>
      </w:r>
    </w:p>
    <w:p w:rsidR="001117CB" w:rsidRDefault="001117CB">
      <w:pPr>
        <w:pStyle w:val="ConsPlusNormal"/>
        <w:jc w:val="right"/>
      </w:pPr>
      <w:r>
        <w:t>Д.МЕДВЕДЕВ</w:t>
      </w:r>
    </w:p>
    <w:p w:rsidR="001117CB" w:rsidRDefault="001117CB">
      <w:pPr>
        <w:pStyle w:val="ConsPlusNormal"/>
        <w:ind w:firstLine="540"/>
        <w:jc w:val="both"/>
      </w:pPr>
    </w:p>
    <w:p w:rsidR="001117CB" w:rsidRDefault="001117CB">
      <w:pPr>
        <w:pStyle w:val="ConsPlusNormal"/>
        <w:ind w:firstLine="540"/>
        <w:jc w:val="both"/>
      </w:pPr>
    </w:p>
    <w:p w:rsidR="001117CB" w:rsidRDefault="001117CB">
      <w:pPr>
        <w:pStyle w:val="ConsPlusNormal"/>
        <w:ind w:firstLine="540"/>
        <w:jc w:val="both"/>
      </w:pPr>
    </w:p>
    <w:p w:rsidR="001117CB" w:rsidRDefault="001117CB">
      <w:pPr>
        <w:pStyle w:val="ConsPlusNormal"/>
        <w:ind w:firstLine="540"/>
        <w:jc w:val="both"/>
      </w:pPr>
    </w:p>
    <w:p w:rsidR="001117CB" w:rsidRDefault="001117CB">
      <w:pPr>
        <w:pStyle w:val="ConsPlusNormal"/>
        <w:jc w:val="right"/>
      </w:pPr>
    </w:p>
    <w:p w:rsidR="001117CB" w:rsidRDefault="001117CB">
      <w:pPr>
        <w:pStyle w:val="ConsPlusNormal"/>
        <w:jc w:val="right"/>
        <w:outlineLvl w:val="0"/>
      </w:pPr>
      <w:r>
        <w:t>Утверждены</w:t>
      </w:r>
    </w:p>
    <w:p w:rsidR="001117CB" w:rsidRDefault="001117CB">
      <w:pPr>
        <w:pStyle w:val="ConsPlusNormal"/>
        <w:jc w:val="right"/>
      </w:pPr>
      <w:r>
        <w:t>постановлением Правительства</w:t>
      </w:r>
    </w:p>
    <w:p w:rsidR="001117CB" w:rsidRDefault="001117CB">
      <w:pPr>
        <w:pStyle w:val="ConsPlusNormal"/>
        <w:jc w:val="right"/>
      </w:pPr>
      <w:r>
        <w:t>Российской Федерации</w:t>
      </w:r>
    </w:p>
    <w:p w:rsidR="001117CB" w:rsidRDefault="001117CB">
      <w:pPr>
        <w:pStyle w:val="ConsPlusNormal"/>
        <w:jc w:val="right"/>
      </w:pPr>
      <w:r>
        <w:t>от 19 сентября 2013 г. N 824</w:t>
      </w:r>
    </w:p>
    <w:p w:rsidR="001117CB" w:rsidRDefault="001117CB">
      <w:pPr>
        <w:pStyle w:val="ConsPlusNormal"/>
        <w:ind w:firstLine="540"/>
        <w:jc w:val="both"/>
      </w:pPr>
    </w:p>
    <w:p w:rsidR="001117CB" w:rsidRDefault="001117CB">
      <w:pPr>
        <w:pStyle w:val="ConsPlusTitle"/>
        <w:jc w:val="center"/>
      </w:pPr>
      <w:bookmarkStart w:id="0" w:name="P27"/>
      <w:bookmarkEnd w:id="0"/>
      <w:r>
        <w:t>ИЗМЕНЕНИЯ,</w:t>
      </w:r>
    </w:p>
    <w:p w:rsidR="001117CB" w:rsidRDefault="001117CB">
      <w:pPr>
        <w:pStyle w:val="ConsPlusTitle"/>
        <w:jc w:val="center"/>
      </w:pPr>
      <w:r>
        <w:t xml:space="preserve">КОТОРЫЕ ВНОСЯТСЯ В ПРАВИЛА ПРЕДОСТАВЛЕНИЯ </w:t>
      </w:r>
      <w:proofErr w:type="gramStart"/>
      <w:r>
        <w:t>КОММУНАЛЬНЫХ</w:t>
      </w:r>
      <w:proofErr w:type="gramEnd"/>
    </w:p>
    <w:p w:rsidR="001117CB" w:rsidRDefault="001117CB">
      <w:pPr>
        <w:pStyle w:val="ConsPlusTitle"/>
        <w:jc w:val="center"/>
      </w:pPr>
      <w:r>
        <w:t>УСЛУГ СОБСТВЕННИКАМ И ПОЛЬЗОВАТЕЛЯМ ПОМЕЩЕНИЙ</w:t>
      </w:r>
    </w:p>
    <w:p w:rsidR="001117CB" w:rsidRDefault="001117CB">
      <w:pPr>
        <w:pStyle w:val="ConsPlusTitle"/>
        <w:jc w:val="center"/>
      </w:pPr>
      <w:r>
        <w:t>В МНОГОКВАРТИРНЫХ ДОМАХ И ЖИЛЫХ ДОМОВ</w:t>
      </w:r>
    </w:p>
    <w:p w:rsidR="001117CB" w:rsidRDefault="001117CB">
      <w:pPr>
        <w:pStyle w:val="ConsPlusNormal"/>
        <w:jc w:val="center"/>
      </w:pPr>
    </w:p>
    <w:p w:rsidR="001117CB" w:rsidRDefault="001117CB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31</w:t>
        </w:r>
      </w:hyperlink>
      <w:r>
        <w:t xml:space="preserve"> дополнить подпунктом "у(2)" следующего содержания: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 xml:space="preserve">"у(2)) осуществлять ввод в эксплуатацию индивидуального, общего (квартирного) или комнатного прибора учета после его ремонта, замены и поверки в срок и </w:t>
      </w:r>
      <w:proofErr w:type="gramStart"/>
      <w:r>
        <w:t>порядке</w:t>
      </w:r>
      <w:proofErr w:type="gramEnd"/>
      <w:r>
        <w:t>, которые установлены настоящими Правилами;".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Подпункт "д" пункта 34</w:t>
        </w:r>
      </w:hyperlink>
      <w:r>
        <w:t xml:space="preserve"> дополнить словами ", а также направлять исполнителю копию свидетельства о поверке или иного документа, удостоверяющего результаты поверки прибора учета, осуществленной в соответствии с положениями законодательства Российской Федерации об обеспечении единства измерений".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 xml:space="preserve">3. Пункт 81 после </w:t>
      </w:r>
      <w:hyperlink r:id="rId9" w:history="1">
        <w:r>
          <w:rPr>
            <w:color w:val="0000FF"/>
          </w:rPr>
          <w:t>абзаца второго</w:t>
        </w:r>
      </w:hyperlink>
      <w:r>
        <w:t xml:space="preserve"> дополнить абзацами следующего содержания: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"В заявке указывается следующая информация:</w:t>
      </w:r>
    </w:p>
    <w:p w:rsidR="001117CB" w:rsidRDefault="001117CB">
      <w:pPr>
        <w:pStyle w:val="ConsPlusNormal"/>
        <w:spacing w:before="220"/>
        <w:ind w:firstLine="540"/>
        <w:jc w:val="both"/>
      </w:pPr>
      <w:proofErr w:type="gramStart"/>
      <w:r>
        <w:lastRenderedPageBreak/>
        <w:t>сведения о потребителе (для физического лица - фамилия, имя, отчество, реквизиты документа, удостоверяющего личность, контактный телефон, для юридического лица - наименование (фирменное наименование) и место государственной регистрации, контактный телефон);</w:t>
      </w:r>
      <w:proofErr w:type="gramEnd"/>
    </w:p>
    <w:p w:rsidR="001117CB" w:rsidRDefault="001117CB">
      <w:pPr>
        <w:pStyle w:val="ConsPlusNormal"/>
        <w:spacing w:before="220"/>
        <w:ind w:firstLine="540"/>
        <w:jc w:val="both"/>
      </w:pPr>
      <w:r>
        <w:t>предлагаемая дата и время ввода установленного прибора учета в эксплуатацию;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тип и заводской номер установленного прибора учета, место его установки;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сведения об организации, осуществившей монтаж прибора учета;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показания прибора учета на момент его установки;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дата следующей поверки.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К заявке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</w:t>
      </w:r>
      <w:proofErr w:type="gramStart"/>
      <w:r>
        <w:t>."</w:t>
      </w:r>
      <w:proofErr w:type="gramEnd"/>
      <w:r>
        <w:t>.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 xml:space="preserve">4.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пунктами 81(1) - 81(14) следующего содержания: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"81(1).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учета.</w:t>
      </w:r>
    </w:p>
    <w:p w:rsidR="001117CB" w:rsidRDefault="001117CB">
      <w:pPr>
        <w:pStyle w:val="ConsPlusNormal"/>
        <w:spacing w:before="220"/>
        <w:ind w:firstLine="540"/>
        <w:jc w:val="both"/>
      </w:pPr>
      <w:proofErr w:type="gramStart"/>
      <w:r>
        <w:t>При этом предложение о новых дате и времени осуществления работ направляется потребителю не позднее чем через 3 рабочих дня со дня получения заявки, а предложенная новая дата осуществления работ не может быть позднее 15 рабочих дней со дня получения заявки.</w:t>
      </w:r>
      <w:proofErr w:type="gramEnd"/>
    </w:p>
    <w:p w:rsidR="001117CB" w:rsidRDefault="001117CB">
      <w:pPr>
        <w:pStyle w:val="ConsPlusNormal"/>
        <w:spacing w:before="220"/>
        <w:ind w:firstLine="540"/>
        <w:jc w:val="both"/>
      </w:pPr>
      <w:r>
        <w:t xml:space="preserve">81(2). </w:t>
      </w:r>
      <w:proofErr w:type="gramStart"/>
      <w:r>
        <w:t>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(или) предложенные исполнителем новые дата и время были позднее сроков, установленных пунктом 81(1) настоящих Правил, прибор учета считается введенным в эксплуатацию с даты направления в адрес исполнителя заявки, отвечающей требованиям</w:t>
      </w:r>
      <w:proofErr w:type="gramEnd"/>
      <w:r>
        <w:t>, установленным пунктом 81 настоящих Правил, и с этой даты его показания учитываются при определении объема потребления коммунальных услуг.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81(3).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эксплуатацию, предусмотренного пунктом 81(6) настоящих Правил.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81(4). В ходе ввода прибора учета в эксплуатацию проверке подлежат: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а) соответствие заводского номера на приборе учета номеру, указанному в его паспорте;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б) соответствие прибора учета технической документации изготовителя прибора, в том числе комплектации и схеме монтажа прибора учета;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в) наличие знаков последней поверки (за исключением новых приборов учета);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г) работоспособность прибора учета.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81(5). Несоответствие прибора учета положениям, предусмотренным пунктом 81(4) настоящих Правил, выявленное исполнителем в ходе проверки, является основанием для отказа ввода прибора учета в эксплуатацию.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lastRenderedPageBreak/>
        <w:t>81(6). По результатам проверки прибора учета исполнитель оформляет акт ввода прибора учета в эксплуатацию, в котором указываются: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а) дата, время и адрес ввода прибора учета в эксплуатацию;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б) фамилии, имена, отчества, должности и контактные данные лиц, принимавших участие в процедуре ввода прибора учета в эксплуатацию;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в) тип и заводской номер установленного прибора учета, а также место его установки;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г) решение о вводе или об отказе от ввода прибора учета в эксплуатацию с указанием оснований такого отказа;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 xml:space="preserve">д) в случае ввода прибора учета в эксплуатацию показания прибора учета на момент </w:t>
      </w:r>
      <w:proofErr w:type="gramStart"/>
      <w:r>
        <w:t>завершения процедуры ввода прибора учета</w:t>
      </w:r>
      <w:proofErr w:type="gramEnd"/>
      <w:r>
        <w:t xml:space="preserve"> в эксплуатацию и указание мест на приборе учета, где установлены контрольные одноразовые номерные пломбы (контрольные пломбы);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е) дата следующей поверки.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81(7). Акт ввода прибора учета в эксплуатацию составляется в 2 экземплярах и подписывается потребителем и представителями исполнителя, принимавшими участие в процедуре ввода прибора учета в эксплуатацию.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81(8). Перед подписанием акта ввода прибора учета в эксплуатацию (при отсутствии оснований для отказа ввода прибора учета в эксплуатацию) представитель исполнителя осуществляет установку контрольных пломб на приборе учета.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81(9). Ввод приборов учета в эксплуатацию в случаях, предусмотренных настоящими Правилами, осуществляется исполнителем без взимания платы.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81(10). Эксплуатация, ремонт и замена приборов учета осуществляются в соответствии с технической документацией. Поверка приборов учета осуществляется в соответствии с положениями законодательства Российской Федерации об обеспечении единства измерений.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81(11). Прибор учета должен быть защищен от несанкционированного вмешательства в его работу.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81(12). Прибор учета считается вышедшим из строя в случаях: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а) неотображения приборами учета результатов измерений;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б) нарушения контрольных пломб и (или) знаков поверки;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в) механического повреждения прибора учета;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г) превышения допустимой погрешности показаний прибора учета;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д) истечения межповерочного интервала поверки приборов учета.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 xml:space="preserve">81(13). Потребитель в случае выхода прибора учета из строя (неисправности) обязан незамедлительно известить об этом исполнителя, сообщить показания прибора учета на момент его выхода из строя (возникновения неисправности) и обеспечить устранение выявленной неисправности (осуществление ремонта, замены) в течение 30 дней со дня выхода прибора учета из строя (возникновения неисправности). В случае если требуется проведение демонтажа прибора учета, исполнитель извещается о проведении указанных работ не менее чем за 2 рабочих дня. Демонтаж прибора учета, а также его последующий монтаж выполняются в присутствии представителей исполнителя, за исключением случаев, когда такие представители не явились к </w:t>
      </w:r>
      <w:r>
        <w:lastRenderedPageBreak/>
        <w:t>сроку демонтажа прибора учета, указанному в извещении.</w:t>
      </w:r>
    </w:p>
    <w:p w:rsidR="001117CB" w:rsidRDefault="001117CB">
      <w:pPr>
        <w:pStyle w:val="ConsPlusNormal"/>
        <w:spacing w:before="220"/>
        <w:ind w:firstLine="540"/>
        <w:jc w:val="both"/>
      </w:pPr>
      <w:r>
        <w:t>81(14). Ввод в эксплуатацию прибора учета после его ремонта, замены и поверки осуществляется в порядке, предусмотренном пунктами 81 - 81(9) настоящих Правил. Установленный прибор учета, в том числе после поверки, опломбируется исполнителем без взимания платы с потребителя, за исключением случаев,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</w:t>
      </w:r>
      <w:proofErr w:type="gramStart"/>
      <w:r>
        <w:t>.".</w:t>
      </w:r>
      <w:proofErr w:type="gramEnd"/>
    </w:p>
    <w:p w:rsidR="001117CB" w:rsidRDefault="001117CB">
      <w:pPr>
        <w:pStyle w:val="ConsPlusNormal"/>
        <w:ind w:firstLine="540"/>
        <w:jc w:val="both"/>
      </w:pPr>
    </w:p>
    <w:p w:rsidR="001117CB" w:rsidRDefault="001117CB">
      <w:pPr>
        <w:pStyle w:val="ConsPlusNormal"/>
        <w:ind w:firstLine="540"/>
        <w:jc w:val="both"/>
      </w:pPr>
    </w:p>
    <w:p w:rsidR="001117CB" w:rsidRDefault="001117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4C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CB"/>
    <w:rsid w:val="000458BE"/>
    <w:rsid w:val="001117CB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1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17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EE8F1FBD5941DDD4819B7FEA54CA86C3B05ABB0E8E09BFCDB9CF3D8A823DDBD9D455C70663ABB63987236A0C6CF43E984AF2959A87D3F37g8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4EE8F1FBD5941DDD4819B7FEA54CA86C3B05ABB0E8E09BFCDB9CF3D8A823DDBD9D455C706639BF65987236A0C6CF43E984AF2959A87D3F37g8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4EE8F1FBD5941DDD4819B7FEA54CA86C3B05ABB0E8E09BFCDB9CF3D8A823DDBD9D455C706638BA65987236A0C6CF43E984AF2959A87D3F37g8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74EE8F1FBD5941DDD4819B7FEA54CA86C3B05ABB0E8E09BFCDB9CF3D8A823DDBD9D455C706638BA65987236A0C6CF43E984AF2959A87D3F37g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4EE8F1FBD5941DDD4819B7FEA54CA86C3B05ABB0E8E09BFCDB9CF3D8A823DDBD9D455C70663BBF60987236A0C6CF43E984AF2959A87D3F37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2019-08-22T11:32:00Z</dcterms:created>
  <dcterms:modified xsi:type="dcterms:W3CDTF">2019-08-22T11:33:00Z</dcterms:modified>
</cp:coreProperties>
</file>