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9" w:rsidRDefault="00F57F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7F99" w:rsidRDefault="00F57F99">
      <w:pPr>
        <w:pStyle w:val="ConsPlusNormal"/>
        <w:jc w:val="both"/>
        <w:outlineLvl w:val="0"/>
      </w:pPr>
    </w:p>
    <w:p w:rsidR="00F57F99" w:rsidRDefault="00F57F99">
      <w:pPr>
        <w:pStyle w:val="ConsPlusNormal"/>
        <w:outlineLvl w:val="0"/>
      </w:pPr>
      <w:r>
        <w:t>Зарегистрировано в Минюсте России 8 апреля 2016 г. N 41722</w:t>
      </w:r>
    </w:p>
    <w:p w:rsidR="00F57F99" w:rsidRDefault="00F57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Title"/>
        <w:jc w:val="center"/>
      </w:pPr>
      <w:r>
        <w:t>МИНИСТЕРСТВО СВЯЗИ И МАССОВЫХ КОММУНИКАЦИЙ</w:t>
      </w:r>
    </w:p>
    <w:p w:rsidR="00F57F99" w:rsidRDefault="00F57F99">
      <w:pPr>
        <w:pStyle w:val="ConsPlusTitle"/>
        <w:jc w:val="center"/>
      </w:pPr>
      <w:r>
        <w:t>РОССИЙСКОЙ ФЕДЕРАЦИИ</w:t>
      </w:r>
    </w:p>
    <w:p w:rsidR="00F57F99" w:rsidRDefault="00F57F99">
      <w:pPr>
        <w:pStyle w:val="ConsPlusTitle"/>
        <w:jc w:val="center"/>
      </w:pPr>
      <w:r>
        <w:t>N 77</w:t>
      </w:r>
    </w:p>
    <w:p w:rsidR="00F57F99" w:rsidRDefault="00F57F99">
      <w:pPr>
        <w:pStyle w:val="ConsPlusTitle"/>
        <w:jc w:val="center"/>
      </w:pPr>
    </w:p>
    <w:p w:rsidR="00F57F99" w:rsidRDefault="00F57F99">
      <w:pPr>
        <w:pStyle w:val="ConsPlusTitle"/>
        <w:jc w:val="center"/>
      </w:pPr>
      <w:r>
        <w:t>МИНИСТЕРСТВО СТРОИТЕЛЬСТВА И ЖИЛИЩНО-КОММУНАЛЬНОГО</w:t>
      </w:r>
    </w:p>
    <w:p w:rsidR="00F57F99" w:rsidRDefault="00F57F99">
      <w:pPr>
        <w:pStyle w:val="ConsPlusTitle"/>
        <w:jc w:val="center"/>
      </w:pPr>
      <w:r>
        <w:t>ХОЗЯЙСТВА РОССИЙСКОЙ ФЕДЕРАЦИИ</w:t>
      </w:r>
    </w:p>
    <w:p w:rsidR="00F57F99" w:rsidRDefault="00F57F99">
      <w:pPr>
        <w:pStyle w:val="ConsPlusTitle"/>
        <w:jc w:val="center"/>
      </w:pPr>
      <w:r>
        <w:t>N 120/</w:t>
      </w:r>
      <w:proofErr w:type="gramStart"/>
      <w:r>
        <w:t>пр</w:t>
      </w:r>
      <w:proofErr w:type="gramEnd"/>
    </w:p>
    <w:p w:rsidR="00F57F99" w:rsidRDefault="00F57F99">
      <w:pPr>
        <w:pStyle w:val="ConsPlusTitle"/>
        <w:jc w:val="center"/>
      </w:pPr>
    </w:p>
    <w:p w:rsidR="00F57F99" w:rsidRDefault="00F57F99">
      <w:pPr>
        <w:pStyle w:val="ConsPlusTitle"/>
        <w:jc w:val="center"/>
      </w:pPr>
      <w:r>
        <w:t>ПРИКАЗ</w:t>
      </w:r>
    </w:p>
    <w:p w:rsidR="00F57F99" w:rsidRDefault="00F57F99">
      <w:pPr>
        <w:pStyle w:val="ConsPlusTitle"/>
        <w:jc w:val="center"/>
      </w:pPr>
      <w:r>
        <w:t>от 2 марта 2016 года</w:t>
      </w:r>
    </w:p>
    <w:p w:rsidR="00F57F99" w:rsidRDefault="00F57F99">
      <w:pPr>
        <w:pStyle w:val="ConsPlusTitle"/>
        <w:jc w:val="center"/>
      </w:pPr>
    </w:p>
    <w:p w:rsidR="00F57F99" w:rsidRDefault="00F57F99">
      <w:pPr>
        <w:pStyle w:val="ConsPlusTitle"/>
        <w:jc w:val="center"/>
      </w:pPr>
      <w:r>
        <w:t>ОБ УТВЕРЖДЕНИИ</w:t>
      </w:r>
    </w:p>
    <w:p w:rsidR="00F57F99" w:rsidRDefault="00F57F99">
      <w:pPr>
        <w:pStyle w:val="ConsPlusTitle"/>
        <w:jc w:val="center"/>
      </w:pPr>
      <w:r>
        <w:t>СОСТАВА, ПОРЯДКА, СРОКОВ И ПЕРИОДИЧНОСТИ</w:t>
      </w:r>
    </w:p>
    <w:p w:rsidR="00F57F99" w:rsidRDefault="00F57F99">
      <w:pPr>
        <w:pStyle w:val="ConsPlusTitle"/>
        <w:jc w:val="center"/>
      </w:pPr>
      <w:r>
        <w:t>РАЗМЕЩЕНИЯ В ГОСУДАРСТВЕННОЙ ИНФОРМАЦИОННОЙ СИСТЕМЕ</w:t>
      </w:r>
    </w:p>
    <w:p w:rsidR="00F57F99" w:rsidRDefault="00F57F99">
      <w:pPr>
        <w:pStyle w:val="ConsPlusTitle"/>
        <w:jc w:val="center"/>
      </w:pPr>
      <w:r>
        <w:t>ЖИЛИЩНО-КОММУНАЛЬНОГО ХОЗЯЙСТВА ИНФОРМАЦИИ О ПРЕДОСТАВЛЕНИИ</w:t>
      </w:r>
    </w:p>
    <w:p w:rsidR="00F57F99" w:rsidRDefault="00F57F99">
      <w:pPr>
        <w:pStyle w:val="ConsPlusTitle"/>
        <w:jc w:val="center"/>
      </w:pPr>
      <w:r>
        <w:t>СУБЪЕКТАМ РОССИЙСКОЙ ФЕДЕРАЦИИ И МУНИЦИПАЛЬНЫМ ОБРАЗОВАНИЯМ</w:t>
      </w:r>
    </w:p>
    <w:p w:rsidR="00F57F99" w:rsidRDefault="00F57F99">
      <w:pPr>
        <w:pStyle w:val="ConsPlusTitle"/>
        <w:jc w:val="center"/>
      </w:pPr>
      <w:r>
        <w:t>ФИНАНСОВОЙ ПОДДЕРЖКИ НА ПРОВЕДЕНИЕ КАПИТАЛЬНОГО РЕМОНТА</w:t>
      </w:r>
    </w:p>
    <w:p w:rsidR="00F57F99" w:rsidRDefault="00F57F99">
      <w:pPr>
        <w:pStyle w:val="ConsPlusTitle"/>
        <w:jc w:val="center"/>
      </w:pPr>
      <w:r>
        <w:t xml:space="preserve">МНОГОКВАРТИРНЫХ ДОМОВ, ПЕРЕСЕЛЕНИЕ ГРАЖДАН ИЗ </w:t>
      </w:r>
      <w:proofErr w:type="gramStart"/>
      <w:r>
        <w:t>АВАРИЙНОГО</w:t>
      </w:r>
      <w:proofErr w:type="gramEnd"/>
    </w:p>
    <w:p w:rsidR="00F57F99" w:rsidRDefault="00F57F99">
      <w:pPr>
        <w:pStyle w:val="ConsPlusTitle"/>
        <w:jc w:val="center"/>
      </w:pPr>
      <w:r>
        <w:t xml:space="preserve">ЖИЛИЩНОГО ФОНДА, МОДЕРНИЗАЦИЮ СИСТЕМ </w:t>
      </w:r>
      <w:proofErr w:type="gramStart"/>
      <w:r>
        <w:t>КОММУНАЛЬНОЙ</w:t>
      </w:r>
      <w:proofErr w:type="gramEnd"/>
    </w:p>
    <w:p w:rsidR="00F57F99" w:rsidRDefault="00F57F99">
      <w:pPr>
        <w:pStyle w:val="ConsPlusTitle"/>
        <w:jc w:val="center"/>
      </w:pPr>
      <w:r>
        <w:t>ИНФРАСТРУКТУРЫ, А ТАКЖЕ О ВЫПОЛНЕНИИ УСЛОВИЙ</w:t>
      </w:r>
    </w:p>
    <w:p w:rsidR="00F57F99" w:rsidRDefault="00F57F99">
      <w:pPr>
        <w:pStyle w:val="ConsPlusTitle"/>
        <w:jc w:val="center"/>
      </w:pPr>
      <w:r>
        <w:t>ПРЕДОСТАВЛЕНИЯ ТАКОЙ ФИНАНСОВОЙ ПОДДЕРЖКИ</w:t>
      </w: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 статьи 6</w:t>
        </w:r>
      </w:hyperlink>
      <w:r>
        <w:t xml:space="preserve">, а также </w:t>
      </w:r>
      <w:hyperlink r:id="rId7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8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F57F99" w:rsidRDefault="00F57F99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состав</w:t>
        </w:r>
      </w:hyperlink>
      <w:r>
        <w:t>, порядок, сроки и периодичность размещения в государственной информационной системе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поддержки.</w:t>
      </w:r>
    </w:p>
    <w:p w:rsidR="00F57F99" w:rsidRDefault="00F57F99">
      <w:pPr>
        <w:pStyle w:val="ConsPlusNormal"/>
        <w:ind w:firstLine="540"/>
        <w:jc w:val="both"/>
      </w:pPr>
      <w:r>
        <w:t xml:space="preserve">2. Установить, что первичное размещение информации, </w:t>
      </w:r>
      <w:hyperlink w:anchor="P54" w:history="1">
        <w:r>
          <w:rPr>
            <w:color w:val="0000FF"/>
          </w:rPr>
          <w:t>состав</w:t>
        </w:r>
      </w:hyperlink>
      <w:r>
        <w:t xml:space="preserve"> которой утвержден настоящим Приказом, осуществляется в течение 20 дней со дня вступления в силу настоящего Приказа.</w:t>
      </w:r>
    </w:p>
    <w:p w:rsidR="00F57F99" w:rsidRDefault="00F57F99">
      <w:pPr>
        <w:pStyle w:val="ConsPlusNormal"/>
        <w:ind w:firstLine="540"/>
        <w:jc w:val="both"/>
      </w:pPr>
      <w:r>
        <w:t>3.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right"/>
      </w:pPr>
      <w:r>
        <w:t>Министр связи</w:t>
      </w:r>
    </w:p>
    <w:p w:rsidR="00F57F99" w:rsidRDefault="00F57F99">
      <w:pPr>
        <w:pStyle w:val="ConsPlusNormal"/>
        <w:jc w:val="right"/>
      </w:pPr>
      <w:r>
        <w:t>и массовых коммуникаций</w:t>
      </w:r>
    </w:p>
    <w:p w:rsidR="00F57F99" w:rsidRDefault="00F57F99">
      <w:pPr>
        <w:pStyle w:val="ConsPlusNormal"/>
        <w:jc w:val="right"/>
      </w:pPr>
      <w:r>
        <w:t>Российской Федерации</w:t>
      </w:r>
    </w:p>
    <w:p w:rsidR="00F57F99" w:rsidRDefault="00F57F99">
      <w:pPr>
        <w:pStyle w:val="ConsPlusNormal"/>
        <w:jc w:val="right"/>
      </w:pPr>
      <w:r>
        <w:t>Н.А.НИКИФОРОВ</w:t>
      </w: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right"/>
      </w:pPr>
      <w:r>
        <w:lastRenderedPageBreak/>
        <w:t>Министр строительства</w:t>
      </w:r>
    </w:p>
    <w:p w:rsidR="00F57F99" w:rsidRDefault="00F57F99">
      <w:pPr>
        <w:pStyle w:val="ConsPlusNormal"/>
        <w:jc w:val="right"/>
      </w:pPr>
      <w:r>
        <w:t>и жилищно-коммунального хозяйства</w:t>
      </w:r>
    </w:p>
    <w:p w:rsidR="00F57F99" w:rsidRDefault="00F57F99">
      <w:pPr>
        <w:pStyle w:val="ConsPlusNormal"/>
        <w:jc w:val="right"/>
      </w:pPr>
      <w:r>
        <w:t>Российской Федерации</w:t>
      </w:r>
    </w:p>
    <w:p w:rsidR="00F57F99" w:rsidRDefault="00F57F99">
      <w:pPr>
        <w:pStyle w:val="ConsPlusNormal"/>
        <w:jc w:val="right"/>
      </w:pPr>
      <w:r>
        <w:t>М.А.МЕНЬ</w:t>
      </w: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right"/>
        <w:outlineLvl w:val="0"/>
      </w:pPr>
      <w:r>
        <w:t>Утверждены</w:t>
      </w:r>
    </w:p>
    <w:p w:rsidR="00F57F99" w:rsidRDefault="00F57F99">
      <w:pPr>
        <w:pStyle w:val="ConsPlusNormal"/>
        <w:jc w:val="right"/>
      </w:pPr>
      <w:r>
        <w:t>приказом Министерства связи</w:t>
      </w:r>
    </w:p>
    <w:p w:rsidR="00F57F99" w:rsidRDefault="00F57F99">
      <w:pPr>
        <w:pStyle w:val="ConsPlusNormal"/>
        <w:jc w:val="right"/>
      </w:pPr>
      <w:r>
        <w:t>и массовых коммуникаций</w:t>
      </w:r>
    </w:p>
    <w:p w:rsidR="00F57F99" w:rsidRDefault="00F57F99">
      <w:pPr>
        <w:pStyle w:val="ConsPlusNormal"/>
        <w:jc w:val="right"/>
      </w:pPr>
      <w:r>
        <w:t>Российской Федерации</w:t>
      </w:r>
    </w:p>
    <w:p w:rsidR="00F57F99" w:rsidRDefault="00F57F99">
      <w:pPr>
        <w:pStyle w:val="ConsPlusNormal"/>
        <w:jc w:val="right"/>
      </w:pPr>
      <w:r>
        <w:t>и Министерства строительства</w:t>
      </w:r>
    </w:p>
    <w:p w:rsidR="00F57F99" w:rsidRDefault="00F57F99">
      <w:pPr>
        <w:pStyle w:val="ConsPlusNormal"/>
        <w:jc w:val="right"/>
      </w:pPr>
      <w:r>
        <w:t>и жилищно-коммунального хозяйства</w:t>
      </w:r>
    </w:p>
    <w:p w:rsidR="00F57F99" w:rsidRDefault="00F57F99">
      <w:pPr>
        <w:pStyle w:val="ConsPlusNormal"/>
        <w:jc w:val="right"/>
      </w:pPr>
      <w:r>
        <w:t>Российской Федерации</w:t>
      </w:r>
    </w:p>
    <w:p w:rsidR="00F57F99" w:rsidRDefault="00F57F99">
      <w:pPr>
        <w:pStyle w:val="ConsPlusNormal"/>
        <w:jc w:val="right"/>
      </w:pPr>
      <w:r>
        <w:t>от 02.03.2016 N 77/120/</w:t>
      </w:r>
      <w:proofErr w:type="gramStart"/>
      <w:r>
        <w:t>пр</w:t>
      </w:r>
      <w:proofErr w:type="gramEnd"/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Title"/>
        <w:jc w:val="center"/>
      </w:pPr>
      <w:bookmarkStart w:id="0" w:name="P54"/>
      <w:bookmarkEnd w:id="0"/>
      <w:r>
        <w:t>СОСТАВ, ПОРЯДОК, СРОКИ И ПЕРИОДИЧНОСТЬ</w:t>
      </w:r>
    </w:p>
    <w:p w:rsidR="00F57F99" w:rsidRDefault="00F57F99">
      <w:pPr>
        <w:pStyle w:val="ConsPlusTitle"/>
        <w:jc w:val="center"/>
      </w:pPr>
      <w:r>
        <w:t>РАЗМЕЩЕНИЯ В ГОСУДАРСТВЕННОЙ ИНФОРМАЦИОННОЙ СИСТЕМЕ</w:t>
      </w:r>
    </w:p>
    <w:p w:rsidR="00F57F99" w:rsidRDefault="00F57F99">
      <w:pPr>
        <w:pStyle w:val="ConsPlusTitle"/>
        <w:jc w:val="center"/>
      </w:pPr>
      <w:r>
        <w:t>ЖИЛИЩНО-КОММУНАЛЬНОГО ХОЗЯЙСТВА ИНФОРМАЦИИ О ПРЕДОСТАВЛЕНИИ</w:t>
      </w:r>
    </w:p>
    <w:p w:rsidR="00F57F99" w:rsidRDefault="00F57F99">
      <w:pPr>
        <w:pStyle w:val="ConsPlusTitle"/>
        <w:jc w:val="center"/>
      </w:pPr>
      <w:r>
        <w:t>СУБЪЕКТАМ РОССИЙСКОЙ ФЕДЕРАЦИИ И МУНИЦИПАЛЬНЫМ ОБРАЗОВАНИЯМ</w:t>
      </w:r>
    </w:p>
    <w:p w:rsidR="00F57F99" w:rsidRDefault="00F57F99">
      <w:pPr>
        <w:pStyle w:val="ConsPlusTitle"/>
        <w:jc w:val="center"/>
      </w:pPr>
      <w:r>
        <w:t>ФИНАНСОВОЙ ПОДДЕРЖКИ НА ПРОВЕДЕНИЕ КАПИТАЛЬНОГО РЕМОНТА</w:t>
      </w:r>
    </w:p>
    <w:p w:rsidR="00F57F99" w:rsidRDefault="00F57F99">
      <w:pPr>
        <w:pStyle w:val="ConsPlusTitle"/>
        <w:jc w:val="center"/>
      </w:pPr>
      <w:r>
        <w:t xml:space="preserve">МНОГОКВАРТИРНЫХ ДОМОВ, ПЕРЕСЕЛЕНИЕ ГРАЖДАН ИЗ </w:t>
      </w:r>
      <w:proofErr w:type="gramStart"/>
      <w:r>
        <w:t>АВАРИЙНОГО</w:t>
      </w:r>
      <w:proofErr w:type="gramEnd"/>
    </w:p>
    <w:p w:rsidR="00F57F99" w:rsidRDefault="00F57F99">
      <w:pPr>
        <w:pStyle w:val="ConsPlusTitle"/>
        <w:jc w:val="center"/>
      </w:pPr>
      <w:r>
        <w:t xml:space="preserve">ЖИЛИЩНОГО ФОНДА, МОДЕРНИЗАЦИЮ СИСТЕМ </w:t>
      </w:r>
      <w:proofErr w:type="gramStart"/>
      <w:r>
        <w:t>КОММУНАЛЬНОЙ</w:t>
      </w:r>
      <w:proofErr w:type="gramEnd"/>
    </w:p>
    <w:p w:rsidR="00F57F99" w:rsidRDefault="00F57F99">
      <w:pPr>
        <w:pStyle w:val="ConsPlusTitle"/>
        <w:jc w:val="center"/>
      </w:pPr>
      <w:r>
        <w:t>ИНФРАСТРУКТУРЫ, А ТАКЖЕ О ВЫПОЛНЕНИИ УСЛОВИЙ</w:t>
      </w:r>
    </w:p>
    <w:p w:rsidR="00F57F99" w:rsidRDefault="00F57F99">
      <w:pPr>
        <w:pStyle w:val="ConsPlusTitle"/>
        <w:jc w:val="center"/>
      </w:pPr>
      <w:r>
        <w:t>ПРЕДОСТАВЛЕНИЯ ТАКОЙ ФИНАНСОВОЙ ПОДДЕРЖКИ</w:t>
      </w: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Фонд содействия реформированию жилищно-коммунального хозяйства (далее - поставщик информации, Фонд) размещает в государственной информационной системе жилищно-коммунального хозяйства (далее - система) информацию, обязательное размещение которой предусмотрено </w:t>
      </w:r>
      <w:hyperlink r:id="rId9" w:history="1">
        <w:r>
          <w:rPr>
            <w:color w:val="0000FF"/>
          </w:rPr>
          <w:t>пунктом 15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</w:t>
      </w:r>
      <w:proofErr w:type="gramEnd"/>
      <w:r>
        <w:t>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 (далее - информация), а именно:</w:t>
      </w:r>
    </w:p>
    <w:p w:rsidR="00F57F99" w:rsidRDefault="00F57F99">
      <w:pPr>
        <w:pStyle w:val="ConsPlusNormal"/>
        <w:ind w:firstLine="540"/>
        <w:jc w:val="both"/>
      </w:pPr>
      <w:r>
        <w:t>1) решения наблюдательного совета Фонда о лимитах предоставления финансовой поддержки за счет средств Фонда;</w:t>
      </w:r>
    </w:p>
    <w:p w:rsidR="00F57F99" w:rsidRDefault="00F57F99">
      <w:pPr>
        <w:pStyle w:val="ConsPlusNormal"/>
        <w:ind w:firstLine="540"/>
        <w:jc w:val="both"/>
      </w:pPr>
      <w:r>
        <w:t>2) решения правления Фонда о предоставлении, об отказе в предоставлении, о приостановлении, о возобновлении, об отказе в возобновлении финансовой поддержки субъектам Российской Федерации за счет средств Фонда;</w:t>
      </w:r>
    </w:p>
    <w:p w:rsidR="00F57F99" w:rsidRDefault="00F57F99">
      <w:pPr>
        <w:pStyle w:val="ConsPlusNormal"/>
        <w:ind w:firstLine="540"/>
        <w:jc w:val="both"/>
      </w:pPr>
      <w:r>
        <w:t>3) решения правления Фонда о принятии или об отказе в принятии годовых отчетов субъектов Российской Федерации о выполнении условий предоставления финансовой поддержки субъектам Российской Федерации за счет средств Фонда;</w:t>
      </w:r>
    </w:p>
    <w:p w:rsidR="00F57F99" w:rsidRDefault="00F57F99">
      <w:pPr>
        <w:pStyle w:val="ConsPlusNormal"/>
        <w:ind w:firstLine="540"/>
        <w:jc w:val="both"/>
      </w:pPr>
      <w:r>
        <w:t>4) объемы (размеры) финансовой поддержки субъектам Российской Федерации, предоставленной каждому из указанных субъектов Российской Федерации, за счет средств Фонда;</w:t>
      </w:r>
    </w:p>
    <w:p w:rsidR="00F57F99" w:rsidRDefault="00F57F99">
      <w:pPr>
        <w:pStyle w:val="ConsPlusNormal"/>
        <w:ind w:firstLine="540"/>
        <w:jc w:val="both"/>
      </w:pPr>
      <w:r>
        <w:t xml:space="preserve">5) основания, по которым принято соответствующее решение об отказе в </w:t>
      </w:r>
      <w:r>
        <w:lastRenderedPageBreak/>
        <w:t>предоставлении, приостановлении, об отказе в возобновлении или возобновлении финансовой поддержки субъекту Российской Федерации за счет средств Фонда, путем выбора их из справочника, содержащегося в системе.</w:t>
      </w:r>
    </w:p>
    <w:p w:rsidR="00F57F99" w:rsidRDefault="00F57F99">
      <w:pPr>
        <w:pStyle w:val="ConsPlusNormal"/>
        <w:ind w:firstLine="540"/>
        <w:jc w:val="both"/>
      </w:pPr>
      <w:r>
        <w:t>2. Информация размещается в системе в структурированном виде в электронной форме с приложением электронных документов либо электронных образов документов, с указанием реквизитов (дата и номер) таких документов.</w:t>
      </w:r>
    </w:p>
    <w:p w:rsidR="00F57F99" w:rsidRDefault="00F57F99">
      <w:pPr>
        <w:pStyle w:val="ConsPlusNormal"/>
        <w:ind w:firstLine="540"/>
        <w:jc w:val="both"/>
      </w:pPr>
      <w:r>
        <w:t>3. Поставщик информации размещает в системе информацию в срок не позднее 10 дней со дня принятия решений, которые подлежат размещению в системе.</w:t>
      </w: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jc w:val="both"/>
      </w:pPr>
    </w:p>
    <w:p w:rsidR="00F57F99" w:rsidRDefault="00F57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48F" w:rsidRDefault="00FA048F">
      <w:bookmarkStart w:id="1" w:name="_GoBack"/>
      <w:bookmarkEnd w:id="1"/>
    </w:p>
    <w:sectPr w:rsidR="00FA048F" w:rsidSect="0040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99"/>
    <w:rsid w:val="00F57F99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F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7F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7F9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F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7F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7F9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1E29E17E2F61A131B2324CC2A29393BA119F8798585EF158FD9A6426C877456AA94D43862083BzCW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81E29E17E2F61A131B2324CC2A29393BA119F8798585EF158FD9A6426C877456AA94D438620933zCW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1E29E17E2F61A131B2324CC2A29393BA119F8798585EF158FD9A6426C877456AA94D43862093CzCW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81E29E17E2F61A131B2324CC2A29393BA119F8798585EF158FD9A6426C877456AA94D43862093CzC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0</DocSecurity>
  <Lines>38</Lines>
  <Paragraphs>10</Paragraphs>
  <ScaleCrop>false</ScaleCrop>
  <Company>DG Win&amp;Soft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2016-10-24T12:22:00Z</dcterms:created>
  <dcterms:modified xsi:type="dcterms:W3CDTF">2016-10-24T12:23:00Z</dcterms:modified>
</cp:coreProperties>
</file>