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830" w:rsidRDefault="00D87830">
      <w:pPr>
        <w:pStyle w:val="ConsPlusTitlePage"/>
      </w:pPr>
      <w:r>
        <w:t xml:space="preserve">Документ предоставлен </w:t>
      </w:r>
      <w:hyperlink r:id="rId4" w:history="1">
        <w:r>
          <w:rPr>
            <w:color w:val="0000FF"/>
          </w:rPr>
          <w:t>КонсультантПлюс</w:t>
        </w:r>
      </w:hyperlink>
      <w:r>
        <w:br/>
      </w:r>
    </w:p>
    <w:p w:rsidR="00D87830" w:rsidRDefault="00D87830">
      <w:pPr>
        <w:pStyle w:val="ConsPlusNormal"/>
        <w:jc w:val="both"/>
        <w:outlineLvl w:val="0"/>
      </w:pPr>
    </w:p>
    <w:p w:rsidR="00D87830" w:rsidRDefault="00D87830">
      <w:pPr>
        <w:pStyle w:val="ConsPlusTitle"/>
        <w:jc w:val="center"/>
        <w:outlineLvl w:val="0"/>
      </w:pPr>
      <w:r>
        <w:t>АДМИНИСТРАЦИЯ ЛИПЕЦКОЙ ОБЛАСТИ</w:t>
      </w:r>
    </w:p>
    <w:p w:rsidR="00D87830" w:rsidRDefault="00D87830">
      <w:pPr>
        <w:pStyle w:val="ConsPlusTitle"/>
        <w:jc w:val="center"/>
      </w:pPr>
    </w:p>
    <w:p w:rsidR="00D87830" w:rsidRDefault="00D87830">
      <w:pPr>
        <w:pStyle w:val="ConsPlusTitle"/>
        <w:jc w:val="center"/>
      </w:pPr>
      <w:r>
        <w:t>ПОСТАНОВЛЕНИЕ</w:t>
      </w:r>
    </w:p>
    <w:p w:rsidR="00D87830" w:rsidRDefault="00D87830">
      <w:pPr>
        <w:pStyle w:val="ConsPlusTitle"/>
        <w:jc w:val="center"/>
      </w:pPr>
      <w:r>
        <w:t>от 31 марта 2014 г. N 158</w:t>
      </w:r>
    </w:p>
    <w:p w:rsidR="00D87830" w:rsidRDefault="00D87830">
      <w:pPr>
        <w:pStyle w:val="ConsPlusTitle"/>
        <w:jc w:val="center"/>
      </w:pPr>
    </w:p>
    <w:p w:rsidR="00D87830" w:rsidRDefault="00D87830">
      <w:pPr>
        <w:pStyle w:val="ConsPlusTitle"/>
        <w:jc w:val="center"/>
      </w:pPr>
      <w:r>
        <w:t>ОБ УТВЕРЖДЕНИИ ПОРЯДКА ВЫПЛАТЫ ВЛАДЕЛЬЦЕМ СПЕЦИАЛЬНОГО СЧЕТА</w:t>
      </w:r>
    </w:p>
    <w:p w:rsidR="00D87830" w:rsidRDefault="00D87830">
      <w:pPr>
        <w:pStyle w:val="ConsPlusTitle"/>
        <w:jc w:val="center"/>
      </w:pPr>
      <w:r>
        <w:t>И (ИЛИ) ОБЛАСТНЫМ ОПЕРАТОРОМ СРЕДСТВ ФОНДА КАПИТАЛЬНОГО</w:t>
      </w:r>
    </w:p>
    <w:p w:rsidR="00D87830" w:rsidRDefault="00D87830">
      <w:pPr>
        <w:pStyle w:val="ConsPlusTitle"/>
        <w:jc w:val="center"/>
      </w:pPr>
      <w:r>
        <w:t>РЕМОНТА СОБСТВЕННИКАМ ПОМЕЩЕНИЙ В МНОГОКВАРТИРНОМ ДОМЕ,</w:t>
      </w:r>
    </w:p>
    <w:p w:rsidR="00D87830" w:rsidRDefault="00D87830">
      <w:pPr>
        <w:pStyle w:val="ConsPlusTitle"/>
        <w:jc w:val="center"/>
      </w:pPr>
      <w:r>
        <w:t>А ТАКЖЕ ПОРЯДКА ИСПОЛЬЗОВАНИЯ СРЕДСТВ ФОНДА КАПИТАЛЬНОГО</w:t>
      </w:r>
    </w:p>
    <w:p w:rsidR="00D87830" w:rsidRDefault="00D87830">
      <w:pPr>
        <w:pStyle w:val="ConsPlusTitle"/>
        <w:jc w:val="center"/>
      </w:pPr>
      <w:r>
        <w:t>РЕМОНТА НА ЦЕЛИ СНОСА ИЛИ РЕКОНСТРУКЦИИ МНОГОКВАРТИРНОГО</w:t>
      </w:r>
    </w:p>
    <w:p w:rsidR="00D87830" w:rsidRDefault="00D87830">
      <w:pPr>
        <w:pStyle w:val="ConsPlusTitle"/>
        <w:jc w:val="center"/>
      </w:pPr>
      <w:r>
        <w:t>ДОМА В СЛУЧАЯХ, ПРЕДУСМОТРЕННЫХ ЖИЛИЩНЫМ КОДЕКСОМ</w:t>
      </w:r>
    </w:p>
    <w:p w:rsidR="00D87830" w:rsidRDefault="00D87830">
      <w:pPr>
        <w:pStyle w:val="ConsPlusTitle"/>
        <w:jc w:val="center"/>
      </w:pPr>
      <w:r>
        <w:t>РОССИЙСКОЙ ФЕДЕРАЦИИ</w:t>
      </w:r>
    </w:p>
    <w:p w:rsidR="00D87830" w:rsidRDefault="00D878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87830">
        <w:trPr>
          <w:jc w:val="center"/>
        </w:trPr>
        <w:tc>
          <w:tcPr>
            <w:tcW w:w="9294" w:type="dxa"/>
            <w:tcBorders>
              <w:top w:val="nil"/>
              <w:left w:val="single" w:sz="24" w:space="0" w:color="CED3F1"/>
              <w:bottom w:val="nil"/>
              <w:right w:val="single" w:sz="24" w:space="0" w:color="F4F3F8"/>
            </w:tcBorders>
            <w:shd w:val="clear" w:color="auto" w:fill="F4F3F8"/>
          </w:tcPr>
          <w:p w:rsidR="00D87830" w:rsidRDefault="00D87830">
            <w:pPr>
              <w:pStyle w:val="ConsPlusNormal"/>
              <w:jc w:val="center"/>
            </w:pPr>
            <w:r>
              <w:rPr>
                <w:color w:val="392C69"/>
              </w:rPr>
              <w:t>Список изменяющих документов</w:t>
            </w:r>
          </w:p>
          <w:p w:rsidR="00D87830" w:rsidRDefault="00D87830">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Липецкой области от 13.07.2020 N 407)</w:t>
            </w:r>
          </w:p>
        </w:tc>
      </w:tr>
    </w:tbl>
    <w:p w:rsidR="00D87830" w:rsidRDefault="00D87830">
      <w:pPr>
        <w:pStyle w:val="ConsPlusNormal"/>
        <w:jc w:val="both"/>
      </w:pPr>
    </w:p>
    <w:p w:rsidR="00D87830" w:rsidRDefault="00D87830">
      <w:pPr>
        <w:pStyle w:val="ConsPlusNormal"/>
        <w:ind w:firstLine="540"/>
        <w:jc w:val="both"/>
      </w:pPr>
      <w:r>
        <w:t xml:space="preserve">В соответствии с </w:t>
      </w:r>
      <w:hyperlink r:id="rId6" w:history="1">
        <w:r>
          <w:rPr>
            <w:color w:val="0000FF"/>
          </w:rPr>
          <w:t>пунктом 7 части 1 статьи 167</w:t>
        </w:r>
      </w:hyperlink>
      <w:r>
        <w:t xml:space="preserve"> и </w:t>
      </w:r>
      <w:hyperlink r:id="rId7" w:history="1">
        <w:r>
          <w:rPr>
            <w:color w:val="0000FF"/>
          </w:rPr>
          <w:t>статьей 184</w:t>
        </w:r>
      </w:hyperlink>
      <w:r>
        <w:t xml:space="preserve"> Жилищного кодекса Российской Федерации администрация Липецкой области постановляет:</w:t>
      </w:r>
    </w:p>
    <w:p w:rsidR="00D87830" w:rsidRDefault="00D87830">
      <w:pPr>
        <w:pStyle w:val="ConsPlusNormal"/>
        <w:jc w:val="both"/>
      </w:pPr>
      <w:r>
        <w:t xml:space="preserve">(в ред. </w:t>
      </w:r>
      <w:hyperlink r:id="rId8" w:history="1">
        <w:r>
          <w:rPr>
            <w:color w:val="0000FF"/>
          </w:rPr>
          <w:t>постановления</w:t>
        </w:r>
      </w:hyperlink>
      <w:r>
        <w:t xml:space="preserve"> администрации Липецкой области от 13.07.2020 N 407)</w:t>
      </w:r>
    </w:p>
    <w:p w:rsidR="00D87830" w:rsidRDefault="00D87830">
      <w:pPr>
        <w:pStyle w:val="ConsPlusNormal"/>
        <w:spacing w:before="220"/>
        <w:ind w:firstLine="540"/>
        <w:jc w:val="both"/>
      </w:pPr>
      <w:r>
        <w:t xml:space="preserve">1. Утвердить </w:t>
      </w:r>
      <w:hyperlink w:anchor="P46" w:history="1">
        <w:r>
          <w:rPr>
            <w:color w:val="0000FF"/>
          </w:rPr>
          <w:t>Порядок</w:t>
        </w:r>
      </w:hyperlink>
      <w:r>
        <w:t xml:space="preserve"> выплаты владельцем специального счета и (или) областным оператором средств фонда капитального ремонта собственникам помещений в многоквартирном доме (приложение 1).</w:t>
      </w:r>
    </w:p>
    <w:p w:rsidR="00D87830" w:rsidRDefault="00D87830">
      <w:pPr>
        <w:pStyle w:val="ConsPlusNormal"/>
        <w:spacing w:before="220"/>
        <w:ind w:firstLine="540"/>
        <w:jc w:val="both"/>
      </w:pPr>
      <w:r>
        <w:t xml:space="preserve">2. Утвердить </w:t>
      </w:r>
      <w:hyperlink w:anchor="P94" w:history="1">
        <w:r>
          <w:rPr>
            <w:color w:val="0000FF"/>
          </w:rPr>
          <w:t>Порядок</w:t>
        </w:r>
      </w:hyperlink>
      <w:r>
        <w:t xml:space="preserve"> использования средств фонда капитального ремонта на цели сноса или реконструкции многоквартирного дома в случаях, предусмотренных Жилищным кодексом Российской Федерации (приложение 2).</w:t>
      </w:r>
    </w:p>
    <w:p w:rsidR="00D87830" w:rsidRDefault="00D87830">
      <w:pPr>
        <w:pStyle w:val="ConsPlusNormal"/>
        <w:jc w:val="both"/>
      </w:pPr>
    </w:p>
    <w:p w:rsidR="00D87830" w:rsidRDefault="00D87830">
      <w:pPr>
        <w:pStyle w:val="ConsPlusNormal"/>
        <w:jc w:val="right"/>
      </w:pPr>
      <w:r>
        <w:t>Глава администрации</w:t>
      </w:r>
    </w:p>
    <w:p w:rsidR="00D87830" w:rsidRDefault="00D87830">
      <w:pPr>
        <w:pStyle w:val="ConsPlusNormal"/>
        <w:jc w:val="right"/>
      </w:pPr>
      <w:r>
        <w:t>Липецкой области</w:t>
      </w:r>
    </w:p>
    <w:p w:rsidR="00D87830" w:rsidRDefault="00D87830">
      <w:pPr>
        <w:pStyle w:val="ConsPlusNormal"/>
        <w:jc w:val="right"/>
      </w:pPr>
      <w:r>
        <w:t>О.П.КОРОЛЕВ</w:t>
      </w:r>
    </w:p>
    <w:p w:rsidR="00D87830" w:rsidRDefault="00D87830">
      <w:pPr>
        <w:pStyle w:val="ConsPlusNormal"/>
        <w:jc w:val="both"/>
      </w:pPr>
    </w:p>
    <w:p w:rsidR="00D87830" w:rsidRDefault="00D87830">
      <w:pPr>
        <w:pStyle w:val="ConsPlusNormal"/>
        <w:jc w:val="both"/>
      </w:pPr>
    </w:p>
    <w:p w:rsidR="00D87830" w:rsidRDefault="00D87830">
      <w:pPr>
        <w:pStyle w:val="ConsPlusNormal"/>
        <w:jc w:val="both"/>
      </w:pPr>
    </w:p>
    <w:p w:rsidR="00D87830" w:rsidRDefault="00D87830">
      <w:pPr>
        <w:pStyle w:val="ConsPlusNormal"/>
        <w:jc w:val="both"/>
      </w:pPr>
    </w:p>
    <w:p w:rsidR="00D87830" w:rsidRDefault="00D87830">
      <w:pPr>
        <w:pStyle w:val="ConsPlusNormal"/>
        <w:jc w:val="both"/>
      </w:pPr>
    </w:p>
    <w:p w:rsidR="00D87830" w:rsidRDefault="00D87830">
      <w:pPr>
        <w:pStyle w:val="ConsPlusNormal"/>
        <w:jc w:val="right"/>
        <w:outlineLvl w:val="0"/>
      </w:pPr>
      <w:r>
        <w:t>Приложение 1</w:t>
      </w:r>
    </w:p>
    <w:p w:rsidR="00D87830" w:rsidRDefault="00D87830">
      <w:pPr>
        <w:pStyle w:val="ConsPlusNormal"/>
        <w:jc w:val="right"/>
      </w:pPr>
      <w:r>
        <w:t>к постановлению</w:t>
      </w:r>
    </w:p>
    <w:p w:rsidR="00D87830" w:rsidRDefault="00D87830">
      <w:pPr>
        <w:pStyle w:val="ConsPlusNormal"/>
        <w:jc w:val="right"/>
      </w:pPr>
      <w:r>
        <w:t>администрации Липецкой</w:t>
      </w:r>
    </w:p>
    <w:p w:rsidR="00D87830" w:rsidRDefault="00D87830">
      <w:pPr>
        <w:pStyle w:val="ConsPlusNormal"/>
        <w:jc w:val="right"/>
      </w:pPr>
      <w:r>
        <w:t>области "Об утверждении</w:t>
      </w:r>
    </w:p>
    <w:p w:rsidR="00D87830" w:rsidRDefault="00D87830">
      <w:pPr>
        <w:pStyle w:val="ConsPlusNormal"/>
        <w:jc w:val="right"/>
      </w:pPr>
      <w:r>
        <w:t>Порядка выплаты владельцем</w:t>
      </w:r>
    </w:p>
    <w:p w:rsidR="00D87830" w:rsidRDefault="00D87830">
      <w:pPr>
        <w:pStyle w:val="ConsPlusNormal"/>
        <w:jc w:val="right"/>
      </w:pPr>
      <w:r>
        <w:t>специального счета и (или)</w:t>
      </w:r>
    </w:p>
    <w:p w:rsidR="00D87830" w:rsidRDefault="00D87830">
      <w:pPr>
        <w:pStyle w:val="ConsPlusNormal"/>
        <w:jc w:val="right"/>
      </w:pPr>
      <w:r>
        <w:t>областным оператором средств</w:t>
      </w:r>
    </w:p>
    <w:p w:rsidR="00D87830" w:rsidRDefault="00D87830">
      <w:pPr>
        <w:pStyle w:val="ConsPlusNormal"/>
        <w:jc w:val="right"/>
      </w:pPr>
      <w:r>
        <w:t>фонда капитального ремонта</w:t>
      </w:r>
    </w:p>
    <w:p w:rsidR="00D87830" w:rsidRDefault="00D87830">
      <w:pPr>
        <w:pStyle w:val="ConsPlusNormal"/>
        <w:jc w:val="right"/>
      </w:pPr>
      <w:r>
        <w:t>собственникам помещений</w:t>
      </w:r>
    </w:p>
    <w:p w:rsidR="00D87830" w:rsidRDefault="00D87830">
      <w:pPr>
        <w:pStyle w:val="ConsPlusNormal"/>
        <w:jc w:val="right"/>
      </w:pPr>
      <w:r>
        <w:t>в многоквартирном доме, а также</w:t>
      </w:r>
    </w:p>
    <w:p w:rsidR="00D87830" w:rsidRDefault="00D87830">
      <w:pPr>
        <w:pStyle w:val="ConsPlusNormal"/>
        <w:jc w:val="right"/>
      </w:pPr>
      <w:r>
        <w:t>Порядка использования средств</w:t>
      </w:r>
    </w:p>
    <w:p w:rsidR="00D87830" w:rsidRDefault="00D87830">
      <w:pPr>
        <w:pStyle w:val="ConsPlusNormal"/>
        <w:jc w:val="right"/>
      </w:pPr>
      <w:r>
        <w:t>фонда капитального ремонта</w:t>
      </w:r>
    </w:p>
    <w:p w:rsidR="00D87830" w:rsidRDefault="00D87830">
      <w:pPr>
        <w:pStyle w:val="ConsPlusNormal"/>
        <w:jc w:val="right"/>
      </w:pPr>
      <w:r>
        <w:t>на цели сноса или реконструкции</w:t>
      </w:r>
    </w:p>
    <w:p w:rsidR="00D87830" w:rsidRDefault="00D87830">
      <w:pPr>
        <w:pStyle w:val="ConsPlusNormal"/>
        <w:jc w:val="right"/>
      </w:pPr>
      <w:r>
        <w:t>многоквартирного дома в случаях,</w:t>
      </w:r>
    </w:p>
    <w:p w:rsidR="00D87830" w:rsidRDefault="00D87830">
      <w:pPr>
        <w:pStyle w:val="ConsPlusNormal"/>
        <w:jc w:val="right"/>
      </w:pPr>
      <w:r>
        <w:lastRenderedPageBreak/>
        <w:t>предусмотренных Жилищным кодексом</w:t>
      </w:r>
    </w:p>
    <w:p w:rsidR="00D87830" w:rsidRDefault="00D87830">
      <w:pPr>
        <w:pStyle w:val="ConsPlusNormal"/>
        <w:jc w:val="right"/>
      </w:pPr>
      <w:r>
        <w:t>Российской Федерации"</w:t>
      </w:r>
    </w:p>
    <w:p w:rsidR="00D87830" w:rsidRDefault="00D87830">
      <w:pPr>
        <w:pStyle w:val="ConsPlusNormal"/>
        <w:jc w:val="both"/>
      </w:pPr>
    </w:p>
    <w:p w:rsidR="00D87830" w:rsidRDefault="00D87830">
      <w:pPr>
        <w:pStyle w:val="ConsPlusTitle"/>
        <w:jc w:val="center"/>
      </w:pPr>
      <w:bookmarkStart w:id="0" w:name="P46"/>
      <w:bookmarkEnd w:id="0"/>
      <w:r>
        <w:t>ПОРЯДОК</w:t>
      </w:r>
    </w:p>
    <w:p w:rsidR="00D87830" w:rsidRDefault="00D87830">
      <w:pPr>
        <w:pStyle w:val="ConsPlusTitle"/>
        <w:jc w:val="center"/>
      </w:pPr>
      <w:r>
        <w:t>ВЫПЛАТЫ ВЛАДЕЛЬЦЕМ СПЕЦИАЛЬНОГО СЧЕТА И (ИЛИ) ОБЛАСТНЫМ</w:t>
      </w:r>
    </w:p>
    <w:p w:rsidR="00D87830" w:rsidRDefault="00D87830">
      <w:pPr>
        <w:pStyle w:val="ConsPlusTitle"/>
        <w:jc w:val="center"/>
      </w:pPr>
      <w:r>
        <w:t>ОПЕРАТОРОМ СРЕДСТВ ФОНДА КАПИТАЛЬНОГО РЕМОНТА СОБСТВЕННИКАМ</w:t>
      </w:r>
    </w:p>
    <w:p w:rsidR="00D87830" w:rsidRDefault="00D87830">
      <w:pPr>
        <w:pStyle w:val="ConsPlusTitle"/>
        <w:jc w:val="center"/>
      </w:pPr>
      <w:r>
        <w:t>ПОМЕЩЕНИЙ В МНОГОКВАРТИРНОМ ДОМЕ</w:t>
      </w:r>
    </w:p>
    <w:p w:rsidR="00D87830" w:rsidRDefault="00D878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87830">
        <w:trPr>
          <w:jc w:val="center"/>
        </w:trPr>
        <w:tc>
          <w:tcPr>
            <w:tcW w:w="9294" w:type="dxa"/>
            <w:tcBorders>
              <w:top w:val="nil"/>
              <w:left w:val="single" w:sz="24" w:space="0" w:color="CED3F1"/>
              <w:bottom w:val="nil"/>
              <w:right w:val="single" w:sz="24" w:space="0" w:color="F4F3F8"/>
            </w:tcBorders>
            <w:shd w:val="clear" w:color="auto" w:fill="F4F3F8"/>
          </w:tcPr>
          <w:p w:rsidR="00D87830" w:rsidRDefault="00D87830">
            <w:pPr>
              <w:pStyle w:val="ConsPlusNormal"/>
              <w:jc w:val="center"/>
            </w:pPr>
            <w:r>
              <w:rPr>
                <w:color w:val="392C69"/>
              </w:rPr>
              <w:t>Список изменяющих документов</w:t>
            </w:r>
          </w:p>
          <w:p w:rsidR="00D87830" w:rsidRDefault="00D87830">
            <w:pPr>
              <w:pStyle w:val="ConsPlusNormal"/>
              <w:jc w:val="center"/>
            </w:pPr>
            <w:r>
              <w:rPr>
                <w:color w:val="392C69"/>
              </w:rPr>
              <w:t xml:space="preserve">(в ред. </w:t>
            </w:r>
            <w:hyperlink r:id="rId9" w:history="1">
              <w:r>
                <w:rPr>
                  <w:color w:val="0000FF"/>
                </w:rPr>
                <w:t>постановления</w:t>
              </w:r>
            </w:hyperlink>
            <w:r>
              <w:rPr>
                <w:color w:val="392C69"/>
              </w:rPr>
              <w:t xml:space="preserve"> администрации Липецкой области от 13.07.2020 N 407)</w:t>
            </w:r>
          </w:p>
        </w:tc>
      </w:tr>
    </w:tbl>
    <w:p w:rsidR="00D87830" w:rsidRDefault="00D87830">
      <w:pPr>
        <w:pStyle w:val="ConsPlusNormal"/>
        <w:jc w:val="both"/>
      </w:pPr>
    </w:p>
    <w:p w:rsidR="00D87830" w:rsidRDefault="00D87830">
      <w:pPr>
        <w:pStyle w:val="ConsPlusNormal"/>
        <w:ind w:firstLine="540"/>
        <w:jc w:val="both"/>
      </w:pPr>
      <w:r>
        <w:t xml:space="preserve">1. Настоящий Порядок устанавливает механизм выплаты владельцем специального счета, указанным в </w:t>
      </w:r>
      <w:hyperlink r:id="rId10" w:history="1">
        <w:r>
          <w:rPr>
            <w:color w:val="0000FF"/>
          </w:rPr>
          <w:t>частях 2</w:t>
        </w:r>
      </w:hyperlink>
      <w:r>
        <w:t xml:space="preserve"> и </w:t>
      </w:r>
      <w:hyperlink r:id="rId11" w:history="1">
        <w:r>
          <w:rPr>
            <w:color w:val="0000FF"/>
          </w:rPr>
          <w:t>3 статьи 175</w:t>
        </w:r>
      </w:hyperlink>
      <w:r>
        <w:t xml:space="preserve"> Жилищного кодекса Российской Федерации (далее - владелец специального счета), и (или) некоммерческой организацией "Фонд капитального ремонта общего имущества многоквартирных домов Липецкой области" (далее - областной оператор) средств фонда капитального ремонта (далее - средства фонда) собственникам помещений в многоквартирном доме в случаях, предусмотренных Жилищным </w:t>
      </w:r>
      <w:hyperlink r:id="rId12" w:history="1">
        <w:r>
          <w:rPr>
            <w:color w:val="0000FF"/>
          </w:rPr>
          <w:t>кодексом</w:t>
        </w:r>
      </w:hyperlink>
      <w:r>
        <w:t xml:space="preserve"> Российской Федерации.</w:t>
      </w:r>
    </w:p>
    <w:p w:rsidR="00D87830" w:rsidRDefault="00D87830">
      <w:pPr>
        <w:pStyle w:val="ConsPlusNormal"/>
        <w:spacing w:before="220"/>
        <w:ind w:firstLine="540"/>
        <w:jc w:val="both"/>
      </w:pPr>
      <w:r>
        <w:t>2. Средства фонда выплачиваются собственникам помещений владельцем специального счета и (или) областным оператором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за вычетом израсходованных средств фонда на ранее оказанные услуги и (или) выполненные работы по капитальному ремонту общего имущества в этом многоквартирном доме.</w:t>
      </w:r>
    </w:p>
    <w:p w:rsidR="00D87830" w:rsidRDefault="00D87830">
      <w:pPr>
        <w:pStyle w:val="ConsPlusNormal"/>
        <w:spacing w:before="220"/>
        <w:ind w:firstLine="540"/>
        <w:jc w:val="both"/>
      </w:pPr>
      <w:bookmarkStart w:id="1" w:name="P55"/>
      <w:bookmarkEnd w:id="1"/>
      <w:r>
        <w:t>3. Для выплаты средств фонда собственник помещения в многоквартирном доме (далее - заявитель) представляет владельцу специального счета и (или) областному оператору:</w:t>
      </w:r>
    </w:p>
    <w:p w:rsidR="00D87830" w:rsidRDefault="00D87830">
      <w:pPr>
        <w:pStyle w:val="ConsPlusNormal"/>
        <w:spacing w:before="220"/>
        <w:ind w:firstLine="540"/>
        <w:jc w:val="both"/>
      </w:pPr>
      <w:r>
        <w:t>заявление о выплате средств фонда с указанием способа уведомления о принятом решении, позволяющего достоверно установить получение уведомления заявителем, и реквизитов счета, открытого в кредитной организации;</w:t>
      </w:r>
    </w:p>
    <w:p w:rsidR="00D87830" w:rsidRDefault="00D87830">
      <w:pPr>
        <w:pStyle w:val="ConsPlusNormal"/>
        <w:spacing w:before="220"/>
        <w:ind w:firstLine="540"/>
        <w:jc w:val="both"/>
      </w:pPr>
      <w:r>
        <w:t>копию документа, удостоверяющего личность заявителя (для физического лица), или выписку из Единого государственного реестра юридических лиц, выданную налоговым органом не ранее 10 календарных дней до дня подачи заявления (для юридического лица);</w:t>
      </w:r>
    </w:p>
    <w:p w:rsidR="00D87830" w:rsidRDefault="00D87830">
      <w:pPr>
        <w:pStyle w:val="ConsPlusNormal"/>
        <w:spacing w:before="220"/>
        <w:ind w:firstLine="540"/>
        <w:jc w:val="both"/>
      </w:pPr>
      <w:r>
        <w:t>копию документа, удостоверяющего личность представителя собственника помещения, а также документа, подтверждающего полномочия представителя собственника помещения, оформленного в соответствии с действующим законодательством (в случае подачи документов представителем собственника помещения);</w:t>
      </w:r>
    </w:p>
    <w:p w:rsidR="00D87830" w:rsidRDefault="00D87830">
      <w:pPr>
        <w:pStyle w:val="ConsPlusNormal"/>
        <w:spacing w:before="220"/>
        <w:ind w:firstLine="540"/>
        <w:jc w:val="both"/>
      </w:pPr>
      <w:r>
        <w:t>документ, подтверждающий право собственности на помещение в многоквартирном доме на дату подачи заявления.</w:t>
      </w:r>
    </w:p>
    <w:p w:rsidR="00D87830" w:rsidRDefault="00D87830">
      <w:pPr>
        <w:pStyle w:val="ConsPlusNormal"/>
        <w:spacing w:before="220"/>
        <w:ind w:firstLine="540"/>
        <w:jc w:val="both"/>
      </w:pPr>
      <w:r>
        <w:t>4. Заявление и прилагаемые к нему документы представляются владельцу специального счета и (или) областному оператору непосредственно или направляются заказным почтовым отправлением с уведомлением о вручении. Копии документов должны быть заверены нотариально или органами, выдавшими данные документы, в установленном порядке.</w:t>
      </w:r>
    </w:p>
    <w:p w:rsidR="00D87830" w:rsidRDefault="00D87830">
      <w:pPr>
        <w:pStyle w:val="ConsPlusNormal"/>
        <w:spacing w:before="220"/>
        <w:ind w:firstLine="540"/>
        <w:jc w:val="both"/>
      </w:pPr>
      <w:r>
        <w:t>5. Заявление и прилагаемые к нему документы принимаются и регистрируются владельцем специального счета и (или) областным оператором в день их поступления.</w:t>
      </w:r>
    </w:p>
    <w:p w:rsidR="00D87830" w:rsidRDefault="00D87830">
      <w:pPr>
        <w:pStyle w:val="ConsPlusNormal"/>
        <w:spacing w:before="220"/>
        <w:ind w:firstLine="540"/>
        <w:jc w:val="both"/>
      </w:pPr>
      <w:r>
        <w:t>6. Владелец специального счета и (или) областной оператор в течение 20 рабочих дней со дня регистрации заявления:</w:t>
      </w:r>
    </w:p>
    <w:p w:rsidR="00D87830" w:rsidRDefault="00D87830">
      <w:pPr>
        <w:pStyle w:val="ConsPlusNormal"/>
        <w:spacing w:before="220"/>
        <w:ind w:firstLine="540"/>
        <w:jc w:val="both"/>
      </w:pPr>
      <w:r>
        <w:lastRenderedPageBreak/>
        <w:t xml:space="preserve">рассматривает документы, указанные в </w:t>
      </w:r>
      <w:hyperlink w:anchor="P55" w:history="1">
        <w:r>
          <w:rPr>
            <w:color w:val="0000FF"/>
          </w:rPr>
          <w:t>пункте 3</w:t>
        </w:r>
      </w:hyperlink>
      <w:r>
        <w:t xml:space="preserve"> настоящего Порядка, и осуществляет их проверку;</w:t>
      </w:r>
    </w:p>
    <w:p w:rsidR="00D87830" w:rsidRDefault="00D87830">
      <w:pPr>
        <w:pStyle w:val="ConsPlusNormal"/>
        <w:spacing w:before="220"/>
        <w:ind w:firstLine="540"/>
        <w:jc w:val="both"/>
      </w:pPr>
      <w:r>
        <w:t>принимает решение о выплате или об отказе в выплате средств фонда.</w:t>
      </w:r>
    </w:p>
    <w:p w:rsidR="00D87830" w:rsidRDefault="00D87830">
      <w:pPr>
        <w:pStyle w:val="ConsPlusNormal"/>
        <w:spacing w:before="220"/>
        <w:ind w:firstLine="540"/>
        <w:jc w:val="both"/>
      </w:pPr>
      <w:r>
        <w:t>7. Владелец специального счета и (или) областной оператор не позднее 3 рабочих дней со дня принятия решения о выплате или об отказе в выплате средств фонда уведомляет собственника помещения способом, указанным в заявлении.</w:t>
      </w:r>
    </w:p>
    <w:p w:rsidR="00D87830" w:rsidRDefault="00D87830">
      <w:pPr>
        <w:pStyle w:val="ConsPlusNormal"/>
        <w:spacing w:before="220"/>
        <w:ind w:firstLine="540"/>
        <w:jc w:val="both"/>
      </w:pPr>
      <w:r>
        <w:t>8. Владелец специального счета и (или) областной оператор принимает решение об отказе в выплате средств фонда в случае:</w:t>
      </w:r>
    </w:p>
    <w:p w:rsidR="00D87830" w:rsidRDefault="00D87830">
      <w:pPr>
        <w:pStyle w:val="ConsPlusNormal"/>
        <w:spacing w:before="220"/>
        <w:ind w:firstLine="540"/>
        <w:jc w:val="both"/>
      </w:pPr>
      <w:r>
        <w:t xml:space="preserve">непредставления (представления не в полном объеме) документов, указанных в </w:t>
      </w:r>
      <w:hyperlink w:anchor="P55" w:history="1">
        <w:r>
          <w:rPr>
            <w:color w:val="0000FF"/>
          </w:rPr>
          <w:t>пункте 3</w:t>
        </w:r>
      </w:hyperlink>
      <w:r>
        <w:t xml:space="preserve"> настоящего Порядка;</w:t>
      </w:r>
    </w:p>
    <w:p w:rsidR="00D87830" w:rsidRDefault="00D87830">
      <w:pPr>
        <w:pStyle w:val="ConsPlusNormal"/>
        <w:spacing w:before="220"/>
        <w:ind w:firstLine="540"/>
        <w:jc w:val="both"/>
      </w:pPr>
      <w:r>
        <w:t>представления недостоверных сведений.</w:t>
      </w:r>
    </w:p>
    <w:p w:rsidR="00D87830" w:rsidRDefault="00D87830">
      <w:pPr>
        <w:pStyle w:val="ConsPlusNormal"/>
        <w:spacing w:before="220"/>
        <w:ind w:firstLine="540"/>
        <w:jc w:val="both"/>
      </w:pPr>
      <w:r>
        <w:t>В случае принятия решения об отказе в выплате средств фонда собственник помещения уведомляется о причинах отказа.</w:t>
      </w:r>
    </w:p>
    <w:p w:rsidR="00D87830" w:rsidRDefault="00D87830">
      <w:pPr>
        <w:pStyle w:val="ConsPlusNormal"/>
        <w:spacing w:before="220"/>
        <w:ind w:firstLine="540"/>
        <w:jc w:val="both"/>
      </w:pPr>
      <w:r>
        <w:t>Отказ в выплате средств фонда не лишает права собственника помещения обратиться повторно после устранения обстоятельств, послуживших основанием для отказа.</w:t>
      </w:r>
    </w:p>
    <w:p w:rsidR="00D87830" w:rsidRDefault="00D87830">
      <w:pPr>
        <w:pStyle w:val="ConsPlusNormal"/>
        <w:spacing w:before="220"/>
        <w:ind w:firstLine="540"/>
        <w:jc w:val="both"/>
      </w:pPr>
      <w:r>
        <w:t>9. В срок не позднее 5 рабочих дней со дня принятия решения о выплате владелец специального счета и (или) областной оператор направляет уведомление в банк о перечислении средств фонда собственнику помещения на указанный им в заявлении счет.</w:t>
      </w:r>
    </w:p>
    <w:p w:rsidR="00D87830" w:rsidRDefault="00D87830">
      <w:pPr>
        <w:pStyle w:val="ConsPlusNormal"/>
        <w:jc w:val="both"/>
      </w:pPr>
    </w:p>
    <w:p w:rsidR="00D87830" w:rsidRDefault="00D87830">
      <w:pPr>
        <w:pStyle w:val="ConsPlusNormal"/>
        <w:jc w:val="both"/>
      </w:pPr>
    </w:p>
    <w:p w:rsidR="00D87830" w:rsidRDefault="00D87830">
      <w:pPr>
        <w:pStyle w:val="ConsPlusNormal"/>
        <w:jc w:val="both"/>
      </w:pPr>
    </w:p>
    <w:p w:rsidR="00D87830" w:rsidRDefault="00D87830">
      <w:pPr>
        <w:pStyle w:val="ConsPlusNormal"/>
        <w:jc w:val="both"/>
      </w:pPr>
    </w:p>
    <w:p w:rsidR="00D87830" w:rsidRDefault="00D87830">
      <w:pPr>
        <w:pStyle w:val="ConsPlusNormal"/>
        <w:jc w:val="both"/>
      </w:pPr>
    </w:p>
    <w:p w:rsidR="00D87830" w:rsidRDefault="00D87830">
      <w:pPr>
        <w:pStyle w:val="ConsPlusNormal"/>
        <w:jc w:val="right"/>
        <w:outlineLvl w:val="0"/>
      </w:pPr>
      <w:r>
        <w:t>Приложение 2</w:t>
      </w:r>
    </w:p>
    <w:p w:rsidR="00D87830" w:rsidRDefault="00D87830">
      <w:pPr>
        <w:pStyle w:val="ConsPlusNormal"/>
        <w:jc w:val="right"/>
      </w:pPr>
      <w:r>
        <w:t>к постановлению</w:t>
      </w:r>
    </w:p>
    <w:p w:rsidR="00D87830" w:rsidRDefault="00D87830">
      <w:pPr>
        <w:pStyle w:val="ConsPlusNormal"/>
        <w:jc w:val="right"/>
      </w:pPr>
      <w:r>
        <w:t>администрации Липецкой</w:t>
      </w:r>
    </w:p>
    <w:p w:rsidR="00D87830" w:rsidRDefault="00D87830">
      <w:pPr>
        <w:pStyle w:val="ConsPlusNormal"/>
        <w:jc w:val="right"/>
      </w:pPr>
      <w:r>
        <w:t>области "Об утверждении</w:t>
      </w:r>
    </w:p>
    <w:p w:rsidR="00D87830" w:rsidRDefault="00D87830">
      <w:pPr>
        <w:pStyle w:val="ConsPlusNormal"/>
        <w:jc w:val="right"/>
      </w:pPr>
      <w:r>
        <w:t>Порядка выплаты владельцем</w:t>
      </w:r>
    </w:p>
    <w:p w:rsidR="00D87830" w:rsidRDefault="00D87830">
      <w:pPr>
        <w:pStyle w:val="ConsPlusNormal"/>
        <w:jc w:val="right"/>
      </w:pPr>
      <w:r>
        <w:t>специального счета и (или)</w:t>
      </w:r>
    </w:p>
    <w:p w:rsidR="00D87830" w:rsidRDefault="00D87830">
      <w:pPr>
        <w:pStyle w:val="ConsPlusNormal"/>
        <w:jc w:val="right"/>
      </w:pPr>
      <w:r>
        <w:t>областным оператором средств</w:t>
      </w:r>
    </w:p>
    <w:p w:rsidR="00D87830" w:rsidRDefault="00D87830">
      <w:pPr>
        <w:pStyle w:val="ConsPlusNormal"/>
        <w:jc w:val="right"/>
      </w:pPr>
      <w:r>
        <w:t>фонда капитального ремонта</w:t>
      </w:r>
    </w:p>
    <w:p w:rsidR="00D87830" w:rsidRDefault="00D87830">
      <w:pPr>
        <w:pStyle w:val="ConsPlusNormal"/>
        <w:jc w:val="right"/>
      </w:pPr>
      <w:r>
        <w:t>собственникам помещений</w:t>
      </w:r>
    </w:p>
    <w:p w:rsidR="00D87830" w:rsidRDefault="00D87830">
      <w:pPr>
        <w:pStyle w:val="ConsPlusNormal"/>
        <w:jc w:val="right"/>
      </w:pPr>
      <w:r>
        <w:t>в многоквартирном доме, а также</w:t>
      </w:r>
    </w:p>
    <w:p w:rsidR="00D87830" w:rsidRDefault="00D87830">
      <w:pPr>
        <w:pStyle w:val="ConsPlusNormal"/>
        <w:jc w:val="right"/>
      </w:pPr>
      <w:r>
        <w:t>Порядка использования средств</w:t>
      </w:r>
    </w:p>
    <w:p w:rsidR="00D87830" w:rsidRDefault="00D87830">
      <w:pPr>
        <w:pStyle w:val="ConsPlusNormal"/>
        <w:jc w:val="right"/>
      </w:pPr>
      <w:r>
        <w:t>фонда капитального ремонта</w:t>
      </w:r>
    </w:p>
    <w:p w:rsidR="00D87830" w:rsidRDefault="00D87830">
      <w:pPr>
        <w:pStyle w:val="ConsPlusNormal"/>
        <w:jc w:val="right"/>
      </w:pPr>
      <w:r>
        <w:t>на цели сноса или реконструкции</w:t>
      </w:r>
    </w:p>
    <w:p w:rsidR="00D87830" w:rsidRDefault="00D87830">
      <w:pPr>
        <w:pStyle w:val="ConsPlusNormal"/>
        <w:jc w:val="right"/>
      </w:pPr>
      <w:r>
        <w:t>многоквартирного дома в случаях,</w:t>
      </w:r>
    </w:p>
    <w:p w:rsidR="00D87830" w:rsidRDefault="00D87830">
      <w:pPr>
        <w:pStyle w:val="ConsPlusNormal"/>
        <w:jc w:val="right"/>
      </w:pPr>
      <w:r>
        <w:t>предусмотренных Жилищным кодексом</w:t>
      </w:r>
    </w:p>
    <w:p w:rsidR="00D87830" w:rsidRDefault="00D87830">
      <w:pPr>
        <w:pStyle w:val="ConsPlusNormal"/>
        <w:jc w:val="right"/>
      </w:pPr>
      <w:r>
        <w:t>Российской Федерации"</w:t>
      </w:r>
    </w:p>
    <w:p w:rsidR="00D87830" w:rsidRDefault="00D87830">
      <w:pPr>
        <w:pStyle w:val="ConsPlusNormal"/>
        <w:jc w:val="both"/>
      </w:pPr>
    </w:p>
    <w:p w:rsidR="00D87830" w:rsidRDefault="00D87830">
      <w:pPr>
        <w:pStyle w:val="ConsPlusTitle"/>
        <w:jc w:val="center"/>
      </w:pPr>
      <w:bookmarkStart w:id="2" w:name="P94"/>
      <w:bookmarkEnd w:id="2"/>
      <w:r>
        <w:t>ПОРЯДОК</w:t>
      </w:r>
    </w:p>
    <w:p w:rsidR="00D87830" w:rsidRDefault="00D87830">
      <w:pPr>
        <w:pStyle w:val="ConsPlusTitle"/>
        <w:jc w:val="center"/>
      </w:pPr>
      <w:r>
        <w:t>ИСПОЛЬЗОВАНИЯ СРЕДСТВ ФОНДА КАПИТАЛЬНОГО РЕМОНТА НА ЦЕЛИ</w:t>
      </w:r>
    </w:p>
    <w:p w:rsidR="00D87830" w:rsidRDefault="00D87830">
      <w:pPr>
        <w:pStyle w:val="ConsPlusTitle"/>
        <w:jc w:val="center"/>
      </w:pPr>
      <w:r>
        <w:t>СНОСА ИЛИ РЕКОНСТРУКЦИИ МНОГОКВАРТИРНОГО ДОМА В СЛУЧАЯХ,</w:t>
      </w:r>
    </w:p>
    <w:p w:rsidR="00D87830" w:rsidRDefault="00D87830">
      <w:pPr>
        <w:pStyle w:val="ConsPlusTitle"/>
        <w:jc w:val="center"/>
      </w:pPr>
      <w:r>
        <w:t>ПРЕДУСМОТРЕННЫХ ЖИЛИЩНЫМ КОДЕКСОМ РОССИЙСКОЙ ФЕДЕРАЦИИ</w:t>
      </w:r>
    </w:p>
    <w:p w:rsidR="00D87830" w:rsidRDefault="00D878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87830">
        <w:trPr>
          <w:jc w:val="center"/>
        </w:trPr>
        <w:tc>
          <w:tcPr>
            <w:tcW w:w="9294" w:type="dxa"/>
            <w:tcBorders>
              <w:top w:val="nil"/>
              <w:left w:val="single" w:sz="24" w:space="0" w:color="CED3F1"/>
              <w:bottom w:val="nil"/>
              <w:right w:val="single" w:sz="24" w:space="0" w:color="F4F3F8"/>
            </w:tcBorders>
            <w:shd w:val="clear" w:color="auto" w:fill="F4F3F8"/>
          </w:tcPr>
          <w:p w:rsidR="00D87830" w:rsidRDefault="00D87830">
            <w:pPr>
              <w:pStyle w:val="ConsPlusNormal"/>
              <w:jc w:val="center"/>
            </w:pPr>
            <w:r>
              <w:rPr>
                <w:color w:val="392C69"/>
              </w:rPr>
              <w:t>Список изменяющих документов</w:t>
            </w:r>
          </w:p>
          <w:p w:rsidR="00D87830" w:rsidRDefault="00D87830">
            <w:pPr>
              <w:pStyle w:val="ConsPlusNormal"/>
              <w:jc w:val="center"/>
            </w:pPr>
            <w:r>
              <w:rPr>
                <w:color w:val="392C69"/>
              </w:rPr>
              <w:lastRenderedPageBreak/>
              <w:t xml:space="preserve">(в ред. </w:t>
            </w:r>
            <w:hyperlink r:id="rId13" w:history="1">
              <w:r>
                <w:rPr>
                  <w:color w:val="0000FF"/>
                </w:rPr>
                <w:t>постановления</w:t>
              </w:r>
            </w:hyperlink>
            <w:r>
              <w:rPr>
                <w:color w:val="392C69"/>
              </w:rPr>
              <w:t xml:space="preserve"> администрации Липецкой области от 13.07.2020 N 407)</w:t>
            </w:r>
          </w:p>
        </w:tc>
      </w:tr>
    </w:tbl>
    <w:p w:rsidR="00D87830" w:rsidRDefault="00D87830">
      <w:pPr>
        <w:pStyle w:val="ConsPlusNormal"/>
        <w:jc w:val="both"/>
      </w:pPr>
    </w:p>
    <w:p w:rsidR="00D87830" w:rsidRDefault="00D87830">
      <w:pPr>
        <w:pStyle w:val="ConsPlusNormal"/>
        <w:ind w:firstLine="540"/>
        <w:jc w:val="both"/>
      </w:pPr>
      <w:r>
        <w:t xml:space="preserve">1. Настоящий Порядок устанавливает механизм использования средств фонда капитального ремонта на цели сноса или реконструкции многоквартирного дома, расположенного на территории Липецкой области, в случае признания многоквартирного дома аварийным и подлежащим сносу или реконструкции в соответствии с </w:t>
      </w:r>
      <w:hyperlink r:id="rId14" w:history="1">
        <w:r>
          <w:rPr>
            <w:color w:val="0000FF"/>
          </w:rPr>
          <w:t>частями 10</w:t>
        </w:r>
      </w:hyperlink>
      <w:r>
        <w:t xml:space="preserve"> и </w:t>
      </w:r>
      <w:hyperlink r:id="rId15" w:history="1">
        <w:r>
          <w:rPr>
            <w:color w:val="0000FF"/>
          </w:rPr>
          <w:t>11 статьи 32</w:t>
        </w:r>
      </w:hyperlink>
      <w:r>
        <w:t xml:space="preserve"> Жилищного кодекса Российской Федерации по решению собственников помещений в этом многоквартирном доме (далее - Порядок).</w:t>
      </w:r>
    </w:p>
    <w:p w:rsidR="00D87830" w:rsidRDefault="00D87830">
      <w:pPr>
        <w:pStyle w:val="ConsPlusNormal"/>
        <w:spacing w:before="220"/>
        <w:ind w:firstLine="540"/>
        <w:jc w:val="both"/>
      </w:pPr>
      <w:bookmarkStart w:id="3" w:name="P102"/>
      <w:bookmarkEnd w:id="3"/>
      <w:r>
        <w:t>2. Для направления средств фонда капитального ремонта (далее - средства фонда) на цели сноса или реконструкции многоквартирного дома собственники помещений представляют владельцу специального счета и (или) областному оператору:</w:t>
      </w:r>
    </w:p>
    <w:p w:rsidR="00D87830" w:rsidRDefault="00D87830">
      <w:pPr>
        <w:pStyle w:val="ConsPlusNormal"/>
        <w:spacing w:before="220"/>
        <w:ind w:firstLine="540"/>
        <w:jc w:val="both"/>
      </w:pPr>
      <w:r>
        <w:t>заявление лица, уполномоченного решением общего собрания собственников многоквартирного дома (далее - заявитель), с указанием способа уведомления о принятом решении, позволяющего достоверно установить получение уведомления заявителем;</w:t>
      </w:r>
    </w:p>
    <w:p w:rsidR="00D87830" w:rsidRDefault="00D87830">
      <w:pPr>
        <w:pStyle w:val="ConsPlusNormal"/>
        <w:spacing w:before="220"/>
        <w:ind w:firstLine="540"/>
        <w:jc w:val="both"/>
      </w:pPr>
      <w:r>
        <w:t>копию документа, удостоверяющего личность заявителя;</w:t>
      </w:r>
    </w:p>
    <w:p w:rsidR="00D87830" w:rsidRDefault="00D87830">
      <w:pPr>
        <w:pStyle w:val="ConsPlusNormal"/>
        <w:spacing w:before="220"/>
        <w:ind w:firstLine="540"/>
        <w:jc w:val="both"/>
      </w:pPr>
      <w:r>
        <w:t>копию заключения межведомственной комиссии о признании многоквартирного дома аварийным и подлежащим сносу или реконструкции;</w:t>
      </w:r>
    </w:p>
    <w:p w:rsidR="00D87830" w:rsidRDefault="00D87830">
      <w:pPr>
        <w:pStyle w:val="ConsPlusNormal"/>
        <w:spacing w:before="220"/>
        <w:ind w:firstLine="540"/>
        <w:jc w:val="both"/>
      </w:pPr>
      <w:r>
        <w:t>копию требования уполномоченного органа, принявшего решение о признании многоквартирного дома аварийным и подлежащим сносу или реконструкции, к собственникам помещений в указанном доме о его сносе или реконструкции в разумный срок;</w:t>
      </w:r>
    </w:p>
    <w:p w:rsidR="00D87830" w:rsidRDefault="00D87830">
      <w:pPr>
        <w:pStyle w:val="ConsPlusNormal"/>
        <w:spacing w:before="220"/>
        <w:ind w:firstLine="540"/>
        <w:jc w:val="both"/>
      </w:pPr>
      <w:r>
        <w:t>протокол общего собрания собственников помещений в многоквартирном доме, содержащий решения собственников об использовании денежных средств, находящихся на специальном счете и (или) счете областного оператора, на цели сноса или реконструкции этого многоквартирного дома, об уполномочивании представителя собственников на обращение с соответствующим заявлением;</w:t>
      </w:r>
    </w:p>
    <w:p w:rsidR="00D87830" w:rsidRDefault="00D87830">
      <w:pPr>
        <w:pStyle w:val="ConsPlusNormal"/>
        <w:spacing w:before="220"/>
        <w:ind w:firstLine="540"/>
        <w:jc w:val="both"/>
      </w:pPr>
      <w:r>
        <w:t>копию договора (договоров) подряда, заключенного(ых) с юридическим лицом или индивидуальным предпринимателем, являющимся членом саморегулируемой организации, на выполнение работ и (или) оказание услуг по сносу или реконструкции многоквартирного дома;</w:t>
      </w:r>
    </w:p>
    <w:p w:rsidR="00D87830" w:rsidRDefault="00D87830">
      <w:pPr>
        <w:pStyle w:val="ConsPlusNormal"/>
        <w:spacing w:before="220"/>
        <w:ind w:firstLine="540"/>
        <w:jc w:val="both"/>
      </w:pPr>
      <w:r>
        <w:t>копии актов выполненных работ, подписанных сторонами.</w:t>
      </w:r>
    </w:p>
    <w:p w:rsidR="00D87830" w:rsidRDefault="00D87830">
      <w:pPr>
        <w:pStyle w:val="ConsPlusNormal"/>
        <w:spacing w:before="220"/>
        <w:ind w:firstLine="540"/>
        <w:jc w:val="both"/>
      </w:pPr>
      <w:r>
        <w:t>3. Договор на выполнение работ и (или) оказание услуг по сносу или реконструкции многоквартирного дома должен содержать:</w:t>
      </w:r>
    </w:p>
    <w:p w:rsidR="00D87830" w:rsidRDefault="00D87830">
      <w:pPr>
        <w:pStyle w:val="ConsPlusNormal"/>
        <w:spacing w:before="220"/>
        <w:ind w:firstLine="540"/>
        <w:jc w:val="both"/>
      </w:pPr>
      <w:r>
        <w:t>порядок и источник(и) финансирования;</w:t>
      </w:r>
    </w:p>
    <w:p w:rsidR="00D87830" w:rsidRDefault="00D87830">
      <w:pPr>
        <w:pStyle w:val="ConsPlusNormal"/>
        <w:spacing w:before="220"/>
        <w:ind w:firstLine="540"/>
        <w:jc w:val="both"/>
      </w:pPr>
      <w:r>
        <w:t>условие о выполнении владельцем специального счета и (или) областным оператором обязательств по оплате выполненных по договору работ и (или) оказании услуг по сносу или реконструкции многоквартирного дома в пределах размера фонда.</w:t>
      </w:r>
    </w:p>
    <w:p w:rsidR="00D87830" w:rsidRDefault="00D87830">
      <w:pPr>
        <w:pStyle w:val="ConsPlusNormal"/>
        <w:spacing w:before="220"/>
        <w:ind w:firstLine="540"/>
        <w:jc w:val="both"/>
      </w:pPr>
      <w:r>
        <w:t xml:space="preserve">4. Информация о размере средств фонда предоставляется владельцем специального счета и (или) областным оператором в соответствии с </w:t>
      </w:r>
      <w:hyperlink r:id="rId16" w:history="1">
        <w:r>
          <w:rPr>
            <w:color w:val="0000FF"/>
          </w:rPr>
          <w:t>частью 3 статьи 183</w:t>
        </w:r>
      </w:hyperlink>
      <w:r>
        <w:t xml:space="preserve"> Жилищного кодекса Российской Федерации.</w:t>
      </w:r>
    </w:p>
    <w:p w:rsidR="00D87830" w:rsidRDefault="00D87830">
      <w:pPr>
        <w:pStyle w:val="ConsPlusNormal"/>
        <w:spacing w:before="220"/>
        <w:ind w:firstLine="540"/>
        <w:jc w:val="both"/>
      </w:pPr>
      <w:r>
        <w:t>5. Заявление и прилагаемые к нему документы представляются владельцу специального счета и (или) областному оператору непосредственно или направляются заказным почтовым отправлением с уведомлением о вручении. Копии документов должны быть заверены нотариально или органами, выдавшими данные документы, в установленном порядке.</w:t>
      </w:r>
    </w:p>
    <w:p w:rsidR="00D87830" w:rsidRDefault="00D87830">
      <w:pPr>
        <w:pStyle w:val="ConsPlusNormal"/>
        <w:spacing w:before="220"/>
        <w:ind w:firstLine="540"/>
        <w:jc w:val="both"/>
      </w:pPr>
      <w:r>
        <w:lastRenderedPageBreak/>
        <w:t>6. Заявление и прилагаемые к нему документы принимаются и регистрируются владельцем специального счета и (или) областным оператором в день их поступления.</w:t>
      </w:r>
    </w:p>
    <w:p w:rsidR="00D87830" w:rsidRDefault="00D87830">
      <w:pPr>
        <w:pStyle w:val="ConsPlusNormal"/>
        <w:spacing w:before="220"/>
        <w:ind w:firstLine="540"/>
        <w:jc w:val="both"/>
      </w:pPr>
      <w:r>
        <w:t>7. Владелец специального счета и (или) областной оператор в течение 20 рабочих дней со дня регистрации заявления:</w:t>
      </w:r>
    </w:p>
    <w:p w:rsidR="00D87830" w:rsidRDefault="00D87830">
      <w:pPr>
        <w:pStyle w:val="ConsPlusNormal"/>
        <w:spacing w:before="220"/>
        <w:ind w:firstLine="540"/>
        <w:jc w:val="both"/>
      </w:pPr>
      <w:r>
        <w:t xml:space="preserve">рассматривает документы, указанные в </w:t>
      </w:r>
      <w:hyperlink w:anchor="P102" w:history="1">
        <w:r>
          <w:rPr>
            <w:color w:val="0000FF"/>
          </w:rPr>
          <w:t>пункте 2</w:t>
        </w:r>
      </w:hyperlink>
      <w:r>
        <w:t xml:space="preserve"> настоящего Порядка, и осуществляет их проверку;</w:t>
      </w:r>
    </w:p>
    <w:p w:rsidR="00D87830" w:rsidRDefault="00D87830">
      <w:pPr>
        <w:pStyle w:val="ConsPlusNormal"/>
        <w:spacing w:before="220"/>
        <w:ind w:firstLine="540"/>
        <w:jc w:val="both"/>
      </w:pPr>
      <w:r>
        <w:t>принимает решение о выплате или об отказе в выплате средств фонда на цели сноса или реконструкции многоквартирного дома.</w:t>
      </w:r>
    </w:p>
    <w:p w:rsidR="00D87830" w:rsidRDefault="00D87830">
      <w:pPr>
        <w:pStyle w:val="ConsPlusNormal"/>
        <w:spacing w:before="220"/>
        <w:ind w:firstLine="540"/>
        <w:jc w:val="both"/>
      </w:pPr>
      <w:r>
        <w:t>8. Владелец специального счета и (или) областной оператор не позднее 3 рабочих дней со дня принятия решения о выплате или об отказе в выплате средств фонда на цели сноса или реконструкции многоквартирного дома уведомляет заявителя способом, указанным в заявлении.</w:t>
      </w:r>
    </w:p>
    <w:p w:rsidR="00D87830" w:rsidRDefault="00D87830">
      <w:pPr>
        <w:pStyle w:val="ConsPlusNormal"/>
        <w:spacing w:before="220"/>
        <w:ind w:firstLine="540"/>
        <w:jc w:val="both"/>
      </w:pPr>
      <w:r>
        <w:t>9. Владелец специального счета и (или) областной оператор принимает решение об отказе в выплате средств фонда на цели сноса или реконструкции многоквартирного дома в случае:</w:t>
      </w:r>
    </w:p>
    <w:p w:rsidR="00D87830" w:rsidRDefault="00D87830">
      <w:pPr>
        <w:pStyle w:val="ConsPlusNormal"/>
        <w:spacing w:before="220"/>
        <w:ind w:firstLine="540"/>
        <w:jc w:val="both"/>
      </w:pPr>
      <w:r>
        <w:t xml:space="preserve">непредставления (представления не в полном объеме) документов, указанных в </w:t>
      </w:r>
      <w:hyperlink w:anchor="P102" w:history="1">
        <w:r>
          <w:rPr>
            <w:color w:val="0000FF"/>
          </w:rPr>
          <w:t>пункте 2</w:t>
        </w:r>
      </w:hyperlink>
      <w:r>
        <w:t xml:space="preserve"> настоящего Порядка;</w:t>
      </w:r>
    </w:p>
    <w:p w:rsidR="00D87830" w:rsidRDefault="00D87830">
      <w:pPr>
        <w:pStyle w:val="ConsPlusNormal"/>
        <w:spacing w:before="220"/>
        <w:ind w:firstLine="540"/>
        <w:jc w:val="both"/>
      </w:pPr>
      <w:r>
        <w:t>представления недостоверных сведений;</w:t>
      </w:r>
    </w:p>
    <w:p w:rsidR="00D87830" w:rsidRDefault="00D87830">
      <w:pPr>
        <w:pStyle w:val="ConsPlusNormal"/>
        <w:spacing w:before="220"/>
        <w:ind w:firstLine="540"/>
        <w:jc w:val="both"/>
      </w:pPr>
      <w:r>
        <w:t>несоответствия представленных документов установленным действующим законодательством требованиям.</w:t>
      </w:r>
    </w:p>
    <w:p w:rsidR="00D87830" w:rsidRDefault="00D87830">
      <w:pPr>
        <w:pStyle w:val="ConsPlusNormal"/>
        <w:spacing w:before="220"/>
        <w:ind w:firstLine="540"/>
        <w:jc w:val="both"/>
      </w:pPr>
      <w:r>
        <w:t>В случае принятия решения об отказе в выплате средств фонда на цели сноса или реконструкции заявитель уведомляется о причинах отказа.</w:t>
      </w:r>
    </w:p>
    <w:p w:rsidR="00D87830" w:rsidRDefault="00D87830">
      <w:pPr>
        <w:pStyle w:val="ConsPlusNormal"/>
        <w:spacing w:before="220"/>
        <w:ind w:firstLine="540"/>
        <w:jc w:val="both"/>
      </w:pPr>
      <w:r>
        <w:t>Отказ в выплате средств фонда на цели сноса или реконструкции не лишает права заявителя обратиться повторно после устранения обстоятельств, послуживших основанием для отказа.</w:t>
      </w:r>
    </w:p>
    <w:p w:rsidR="00D87830" w:rsidRDefault="00D87830">
      <w:pPr>
        <w:pStyle w:val="ConsPlusNormal"/>
        <w:spacing w:before="220"/>
        <w:ind w:firstLine="540"/>
        <w:jc w:val="both"/>
      </w:pPr>
      <w:r>
        <w:t>10. Владелец специального счета и (или) областной оператор в соответствии с порядком финансирования, указанным в договоре на выполнение работ и (или) оказание услуг по сносу или реконструкции многоквартирного дома, в счет исполнения обязательств собственников помещений по оплате выполненных работ и (или) оказанных услуг по сносу или реконструкции многоквартирного дома в срок не позднее 5 рабочих дней со дня принятия решения о выплате средств фонда на цели сноса или реконструкции многоквартирного дома направляет уведомление в банк о перечислении средств фонда по указанным в договоре реквизитам в пределах размера фонда.</w:t>
      </w:r>
    </w:p>
    <w:p w:rsidR="00D87830" w:rsidRDefault="00D87830">
      <w:pPr>
        <w:pStyle w:val="ConsPlusNormal"/>
        <w:spacing w:before="220"/>
        <w:ind w:firstLine="540"/>
        <w:jc w:val="both"/>
      </w:pPr>
      <w:r>
        <w:t xml:space="preserve">11. Владелец специального счета и (или) областной оператор возвращает собственникам помещений средства фонда, оставшиеся после оплаты мероприятий по сносу многоквартирного дома на дату подписания актов приемки работ (услуг), в порядке, предусмотренном </w:t>
      </w:r>
      <w:hyperlink w:anchor="P46" w:history="1">
        <w:r>
          <w:rPr>
            <w:color w:val="0000FF"/>
          </w:rPr>
          <w:t>приложением 1</w:t>
        </w:r>
      </w:hyperlink>
      <w:r>
        <w:t xml:space="preserve"> к настоящему постановлению.</w:t>
      </w:r>
    </w:p>
    <w:p w:rsidR="00D87830" w:rsidRDefault="00D87830">
      <w:pPr>
        <w:pStyle w:val="ConsPlusNormal"/>
        <w:jc w:val="both"/>
      </w:pPr>
    </w:p>
    <w:p w:rsidR="00D87830" w:rsidRDefault="00D87830">
      <w:pPr>
        <w:pStyle w:val="ConsPlusNormal"/>
        <w:jc w:val="both"/>
      </w:pPr>
    </w:p>
    <w:p w:rsidR="00D87830" w:rsidRDefault="00D87830">
      <w:pPr>
        <w:pStyle w:val="ConsPlusNormal"/>
        <w:pBdr>
          <w:top w:val="single" w:sz="6" w:space="0" w:color="auto"/>
        </w:pBdr>
        <w:spacing w:before="100" w:after="100"/>
        <w:jc w:val="both"/>
        <w:rPr>
          <w:sz w:val="2"/>
          <w:szCs w:val="2"/>
        </w:rPr>
      </w:pPr>
    </w:p>
    <w:p w:rsidR="005C62E2" w:rsidRDefault="005C62E2">
      <w:bookmarkStart w:id="4" w:name="_GoBack"/>
      <w:bookmarkEnd w:id="4"/>
    </w:p>
    <w:sectPr w:rsidR="005C62E2" w:rsidSect="00E662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30"/>
    <w:rsid w:val="005C62E2"/>
    <w:rsid w:val="00D87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8CD88-FBB3-4233-9DCA-CD897898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8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78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783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FF353D1E468DBA63EA9C072B279DBEBBC49A33DBBD0ACEAB25939FC4BC15348CF9C01AE1D17F3FEE266729BA1E7529029CEC45B529335B973F31DFF3g4J" TargetMode="External"/><Relationship Id="rId13" Type="http://schemas.openxmlformats.org/officeDocument/2006/relationships/hyperlink" Target="consultantplus://offline/ref=FBFF353D1E468DBA63EA9C072B279DBEBBC49A33DBBD0ACEAB25939FC4BC15348CF9C01AE1D17F3FEE26672BB51E7529029CEC45B529335B973F31DFF3g4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BFF353D1E468DBA63EA820A3D4BC1B1B8CACC36DEBE069DF67595C89BEC1361CCB9C646A29C796ABF623224BC1C3F784FD7E345BEF3g7J" TargetMode="External"/><Relationship Id="rId12" Type="http://schemas.openxmlformats.org/officeDocument/2006/relationships/hyperlink" Target="consultantplus://offline/ref=FBFF353D1E468DBA63EA820A3D4BC1B1B8CACC36DEBE069DF67595C89BEC1361DEB99E43A29C6C3EE7386529BEF1g5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BFF353D1E468DBA63EA820A3D4BC1B1B8CACC36DEBE069DF67595C89BEC1361CCB9C64DA597796ABF623224BC1C3F784FD7E345BEF3g7J" TargetMode="External"/><Relationship Id="rId1" Type="http://schemas.openxmlformats.org/officeDocument/2006/relationships/styles" Target="styles.xml"/><Relationship Id="rId6" Type="http://schemas.openxmlformats.org/officeDocument/2006/relationships/hyperlink" Target="consultantplus://offline/ref=FBFF353D1E468DBA63EA820A3D4BC1B1B8CACC36DEBE069DF67595C89BEC1361CCB9C64CA090796ABF623224BC1C3F784FD7E345BEF3g7J" TargetMode="External"/><Relationship Id="rId11" Type="http://schemas.openxmlformats.org/officeDocument/2006/relationships/hyperlink" Target="consultantplus://offline/ref=FBFF353D1E468DBA63EA820A3D4BC1B1B8CACC36DEBE069DF67595C89BEC1361CCB9C64CAA92796ABF623224BC1C3F784FD7E345BEF3g7J" TargetMode="External"/><Relationship Id="rId5" Type="http://schemas.openxmlformats.org/officeDocument/2006/relationships/hyperlink" Target="consultantplus://offline/ref=FBFF353D1E468DBA63EA9C072B279DBEBBC49A33DBBD0ACEAB25939FC4BC15348CF9C01AE1D17F3FEE266729B91E7529029CEC45B529335B973F31DFF3g4J" TargetMode="External"/><Relationship Id="rId15" Type="http://schemas.openxmlformats.org/officeDocument/2006/relationships/hyperlink" Target="consultantplus://offline/ref=FBFF353D1E468DBA63EA820A3D4BC1B1B8CACC36DEBE069DF67595C89BEC1361CCB9C64CA9C1237ABB2B6720A215286644C9E3F4g5J" TargetMode="External"/><Relationship Id="rId10" Type="http://schemas.openxmlformats.org/officeDocument/2006/relationships/hyperlink" Target="consultantplus://offline/ref=FBFF353D1E468DBA63EA820A3D4BC1B1B8CACC36DEBE069DF67595C89BEC1361CCB9C64CAA91796ABF623224BC1C3F784FD7E345BEF3g7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BFF353D1E468DBA63EA9C072B279DBEBBC49A33DBBD0ACEAB25939FC4BC15348CF9C01AE1D17F3FEE266729BB1E7529029CEC45B529335B973F31DFF3g4J" TargetMode="External"/><Relationship Id="rId14" Type="http://schemas.openxmlformats.org/officeDocument/2006/relationships/hyperlink" Target="consultantplus://offline/ref=FBFF353D1E468DBA63EA820A3D4BC1B1B8CACC36DEBE069DF67595C89BEC1361CCB9C64FA9C1237ABB2B6720A215286644C9E3F4g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2056</Words>
  <Characters>11725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1</cp:revision>
  <dcterms:created xsi:type="dcterms:W3CDTF">2020-09-09T09:32:00Z</dcterms:created>
  <dcterms:modified xsi:type="dcterms:W3CDTF">2020-09-09T09:32:00Z</dcterms:modified>
</cp:coreProperties>
</file>