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2014 г. N 153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ОСУЩЕСТВЛЕНИЯ КОНТРОЛЯ ЗА ЦЕЛЕВЫМ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РАСХОДОВАНИЕМ ДЕНЕЖНЫХ СРЕДСТВ, СФОРМИРОВАННЫХ ЗА СЧЕТ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ВЗНОСОВ НА КАПИТАЛЬНЫЙ РЕМОНТ ОБЩЕГО ИМУЩЕСТВА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ДОМЕ, И ОБЕСПЕЧЕНИЕМ СОХРАННОСТИ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СРЕДСТВ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8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 администрация Липецкой области постановляет: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(приложение).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контроля за целевым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расходованием денежных средств,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сформированных за счет взносов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капитальный ремонт общего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имущества в многоквартирном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доме, и обеспечением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сохранности этих средств"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КОНТРОЛЯ ЗА ЦЕЛЕВЫМ РАСХОДОВАНИЕМ ДЕНЕЖНЫХ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СФОРМИРОВАННЫХ ЗА СЧЕТ ВЗНОСОВ НА КАПИТАЛЬНЫЙ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ДОМЕ,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ОБЕСПЕЧЕНИЕМ СОХРАННОСТИ ЭТИХ СРЕДСТВ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механизм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контроль).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контроля, осуществляемого в соответствии с настоящим Порядком, являются предупреждение, выявление и пресечение нарушений требований жилищного законодательства о расходовании денежных средств, сформированных за счет взносов на капитальный ремонт общего имущества в многоквартирном доме, и обеспечением сохранности этих средств (далее - обязательные требования).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контроля является соблюдение областным оператором и владельцами специальных счетов, указанными в </w:t>
      </w:r>
      <w:hyperlink r:id="rId5" w:history="1">
        <w:r>
          <w:rPr>
            <w:rFonts w:ascii="Calibri" w:hAnsi="Calibri" w:cs="Calibri"/>
            <w:color w:val="0000FF"/>
          </w:rPr>
          <w:t>части 2 статьи 175</w:t>
        </w:r>
      </w:hyperlink>
      <w:r>
        <w:rPr>
          <w:rFonts w:ascii="Calibri" w:hAnsi="Calibri" w:cs="Calibri"/>
        </w:rPr>
        <w:t xml:space="preserve"> Жилищного кодекса Российской Федерации </w:t>
      </w:r>
      <w:r>
        <w:rPr>
          <w:rFonts w:ascii="Calibri" w:hAnsi="Calibri" w:cs="Calibri"/>
        </w:rPr>
        <w:lastRenderedPageBreak/>
        <w:t>(далее - владельцы специальных счетов), обязательных требований.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целевым расходованием денежных средств и обеспечением их сохранности осуществляется в отношении: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взносов на капитальный ремонт общего имущества в многоквартирных домах, уплаченных собственниками помещений в многоквартирных домах (далее - собственники помещений);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процентов, уплаченных собственниками помещений в связи с ненадлежащим исполнением ими обязанности по уплате взносов на капитальный ремонт;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процентов, начисленных за пользование денежными средствами, находящимися на специальном счете.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обеспечением сохранности денежных средств осуществляется в отношении: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внесенных собственниками помещений ежемесячных взносов и не использованных на проведение капитального ремонта на день проведения проверки;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остатка денежных средств сумме внесенных взносов собственниками помещений с учетом использованных денежных средств по соответствующим договорам.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осуществляется собственниками помещений и государственной жилищной инспекцией Липецкой области (далее - уполномоченный орган).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Собственники помещений в целях осуществления контроля: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участие в приемке выполненных работ (оказанных услуг), проводимой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190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запрашивают и получают от областного оператора и владельцев специальных счетов сведения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19 марта 2014 года N 136 "Об утверждении Порядка предоставления лицом, на имя которого открыт специальный счет, и областным оператором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сведений";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запрашивают и получают от кредитной организации информацию о сумме зачисленных на специальный счет платежей собственников помещений, об остатке средств на специальном счете, обо всех операциях по данному специальному счету.</w:t>
      </w:r>
    </w:p>
    <w:p w:rsidR="00760CB7" w:rsidRDefault="00760C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N 493 издано 11.06.2013, а не 11.07.2013.</w:t>
      </w:r>
    </w:p>
    <w:p w:rsidR="00760CB7" w:rsidRDefault="00760C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Уполномоченным органом контроль осуществляется в ходе государственного жилищного надзора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июля 2013 года N 493 "О государственном жилищном надзоре" и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осуществления регионального государственного жилищного надзора на территории Липецкой области, утвержденным постановлением администрации Липецкой области от 13 марта 2014 года N 116.</w:t>
      </w: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B7" w:rsidRDefault="00760C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2553" w:rsidRDefault="00D22553"/>
    <w:sectPr w:rsidR="00D22553" w:rsidSect="0068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CB7"/>
    <w:rsid w:val="00760CB7"/>
    <w:rsid w:val="00D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3E6EB28CE7F97A7ACFE46392FDA71F5255DC82938AD151E1BD5E720S1n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3E6EB28CE7F97A7ACE04B2F43867EF42802C52A3EA4414B448EBA7715F1ECSBn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3E6EB28CE7F97A7ACFE46392FDA71F5255AC9283BAD151E1BD5E7201CFBBBF53087A6EDS2n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F3E6EB28CE7F97A7ACFE46392FDA71F5255AC9283BAD151E1BD5E7201CFBBBF53087A0E5S2n4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F3E6EB28CE7F97A7ACFE46392FDA71F5255AC9283BAD151E1BD5E7201CFBBBF53087A0EFS2n6K" TargetMode="External"/><Relationship Id="rId9" Type="http://schemas.openxmlformats.org/officeDocument/2006/relationships/hyperlink" Target="consultantplus://offline/ref=65F3E6EB28CE7F97A7ACE04B2F43867EF42802C52A3BA24345448EBA7715F1ECB27FDEE1A92D4B711032C3SB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>DG Win&amp;Soft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2014-10-17T10:39:00Z</dcterms:created>
  <dcterms:modified xsi:type="dcterms:W3CDTF">2014-10-17T10:39:00Z</dcterms:modified>
</cp:coreProperties>
</file>