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ЛИПЕЦКОЙ ОБЛАСТИ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марта 2014 г. N 136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ПРЕДОСТАВЛЕНИЯ ЛИЦОМ, НА ИМЯ КОТОРОГО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ОТКРЫТ СПЕЦИАЛЬНЫЙ СЧЕТ, И ОБЛАСТНЫМ ОПЕРАТОРОМ СВЕДЕНИЙ,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ПОДЛЕЖАЩИХ ПРЕДОСТАВЛЕНИЮ В СООТВЕТСТВИИ С ЧАСТЬЮ 7 СТАТЬИ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177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СТАТЬЕЙ 183 ЖИЛИЩНОГО КОДЕКСА РОССИЙСКОЙ ФЕДЕРАЦИИ,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ПЕРЕЧНЯ ИНЫХ СВЕДЕНИЙ, ПОДЛЕЖАЩИХ ПРЕДОСТАВЛЕНИЮ </w:t>
      </w:r>
      <w:proofErr w:type="gramStart"/>
      <w:r>
        <w:rPr>
          <w:rFonts w:ascii="Calibri" w:hAnsi="Calibri" w:cs="Calibri"/>
          <w:b/>
          <w:bCs/>
        </w:rPr>
        <w:t>УКАЗАННЫМИ</w:t>
      </w:r>
      <w:proofErr w:type="gramEnd"/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ЛИЦАМИ, И ПОРЯДКА ПРЕДОСТАВЛЕНИЯ ТАКИХ СВЕДЕНИЙ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6 статьи 167</w:t>
        </w:r>
      </w:hyperlink>
      <w:r>
        <w:rPr>
          <w:rFonts w:ascii="Calibri" w:hAnsi="Calibri" w:cs="Calibri"/>
        </w:rPr>
        <w:t xml:space="preserve"> Жилищного кодекса Российской Федерации администрация Липецкой области постановляет: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4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лицом, на имя которого открыт специальный счет, и областным оператором сведений, подлежащих предоставлению 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7 статьи 177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статьей 183</w:t>
        </w:r>
      </w:hyperlink>
      <w:r>
        <w:rPr>
          <w:rFonts w:ascii="Calibri" w:hAnsi="Calibri" w:cs="Calibri"/>
        </w:rPr>
        <w:t xml:space="preserve"> Жилищного кодекса Российской Федерации, перечень иных сведений, подлежащих предоставлению указанными лицами, и порядок предоставления таких сведений (приложение).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главы администрации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Ю.Н.БОЖКО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Липецкой области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Порядка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лицом, на имя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которого</w:t>
      </w:r>
      <w:proofErr w:type="gramEnd"/>
      <w:r>
        <w:rPr>
          <w:rFonts w:ascii="Calibri" w:hAnsi="Calibri" w:cs="Calibri"/>
        </w:rPr>
        <w:t xml:space="preserve"> открыт специальный счет,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областным оператором сведений,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подлежащих предоставлению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частью 7 статьи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177 и статьей 183 Жилищного кодекса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Федерации, перечня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иных сведений, подлежащих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предоставлению </w:t>
      </w:r>
      <w:proofErr w:type="gramStart"/>
      <w:r>
        <w:rPr>
          <w:rFonts w:ascii="Calibri" w:hAnsi="Calibri" w:cs="Calibri"/>
        </w:rPr>
        <w:t>указанными</w:t>
      </w:r>
      <w:proofErr w:type="gramEnd"/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лицами, и порядка предоставления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таких сведений"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ПОРЯДОК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ПРЕДОСТАВЛЕНИЯ ЛИЦОМ, НА ИМЯ КОТОРОГО </w:t>
      </w:r>
      <w:proofErr w:type="gramStart"/>
      <w:r>
        <w:rPr>
          <w:rFonts w:ascii="Calibri" w:hAnsi="Calibri" w:cs="Calibri"/>
          <w:b/>
          <w:bCs/>
        </w:rPr>
        <w:t>ОТКРЫТ</w:t>
      </w:r>
      <w:proofErr w:type="gramEnd"/>
      <w:r>
        <w:rPr>
          <w:rFonts w:ascii="Calibri" w:hAnsi="Calibri" w:cs="Calibri"/>
          <w:b/>
          <w:bCs/>
        </w:rPr>
        <w:t xml:space="preserve"> СПЕЦИАЛЬНЫЙ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СЧЕТ, И ОБЛАСТНЫМ ОПЕРАТОРОМ СВЕДЕНИЙ, ПОДЛЕЖАЩИХ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ПРЕДОСТАВЛЕНИЮ В СООТВЕТСТВИИ С ЧАСТЬЮ 7 СТАТЬИ 177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СТАТЬЕЙ 183 ЖИЛИЩНОГО КОДЕКСА РОССИЙСКОЙ ФЕДЕРАЦИИ,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ПЕРЕЧЕНЬ ИНЫХ СВЕДЕНИЙ, ПОДЛЕЖАЩИХ ПРЕДОСТАВЛЕНИЮ </w:t>
      </w:r>
      <w:proofErr w:type="gramStart"/>
      <w:r>
        <w:rPr>
          <w:rFonts w:ascii="Calibri" w:hAnsi="Calibri" w:cs="Calibri"/>
          <w:b/>
          <w:bCs/>
        </w:rPr>
        <w:t>УКАЗАННЫМИ</w:t>
      </w:r>
      <w:proofErr w:type="gramEnd"/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ЛИЦАМИ, И ПОРЯДОК ПРЕДОСТАВЛЕНИЯ ТАКИХ СВЕДЕНИЙ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устанавливает процедуру предоставления лицом, на имя которого открыт специальный счет (далее - владелец специального счета), и областным оператором </w:t>
      </w:r>
      <w:r>
        <w:rPr>
          <w:rFonts w:ascii="Calibri" w:hAnsi="Calibri" w:cs="Calibri"/>
        </w:rPr>
        <w:lastRenderedPageBreak/>
        <w:t xml:space="preserve">сведений, подлежащих предоставлению 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7 статьи 177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статьей 183</w:t>
        </w:r>
      </w:hyperlink>
      <w:r>
        <w:rPr>
          <w:rFonts w:ascii="Calibri" w:hAnsi="Calibri" w:cs="Calibri"/>
        </w:rPr>
        <w:t xml:space="preserve"> Жилищного кодекса Российской Федерации, а также перечень иных сведений, подлежащих предоставлению указанными лицами, и порядок предоставления таких сведений.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2. Владелец специального счета предоставляет следующие сведения: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сумме зачисленных на счет платежей собственников всех помещений в многоквартирном доме;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остатке средств на специальном счете;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 всех операциях по данному специальному счету.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3. К иным сведениям, предоставляемым владельцем специального счета, относятся: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распоряжениях владельца специального счета по совершению операций;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отказах банка в выполнении таких распоряжений.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 xml:space="preserve">4. Сведения, определенные </w:t>
      </w:r>
      <w:hyperlink w:anchor="Par49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w:anchor="Par5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Порядка, предоставляются владельцем специального счета по запросу, подписанному собственником помещений в многоквартирном доме, в котором указываются: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(последнее при наличии);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паспортные данные и почтовый адрес;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документа, подтверждающего право собственности на помещение в многоквартирном доме на момент направления запроса (наименование документа, его номер, дата и место выдачи);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запрашиваемые сведения.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1"/>
      <w:bookmarkEnd w:id="6"/>
      <w:r>
        <w:rPr>
          <w:rFonts w:ascii="Calibri" w:hAnsi="Calibri" w:cs="Calibri"/>
        </w:rPr>
        <w:t>5. Областным оператором подлежат предоставлению следующие сведения: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размере начисленных и уплаченных взносов на капитальный ремонт каждым собственником помещения в многоквартирном доме, задолженности по их оплате, а также размере уплаченных процентов;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размере средств, направленных областным оператором на 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доме;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размере задолженности за оказанные услуги и (или) выполненные работы по капитальному ремонту общего имущества в многоквартирном доме.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5"/>
      <w:bookmarkEnd w:id="7"/>
      <w:r>
        <w:rPr>
          <w:rFonts w:ascii="Calibri" w:hAnsi="Calibri" w:cs="Calibri"/>
        </w:rPr>
        <w:t>6. К иным сведениям, предоставляемым областным оператором, относятся сведения о зачете областным оператором сре</w:t>
      </w:r>
      <w:proofErr w:type="gramStart"/>
      <w:r>
        <w:rPr>
          <w:rFonts w:ascii="Calibri" w:hAnsi="Calibri" w:cs="Calibri"/>
        </w:rPr>
        <w:t>дств в сч</w:t>
      </w:r>
      <w:proofErr w:type="gramEnd"/>
      <w:r>
        <w:rPr>
          <w:rFonts w:ascii="Calibri" w:hAnsi="Calibri" w:cs="Calibri"/>
        </w:rPr>
        <w:t xml:space="preserve">ет исполнения на будущий период обязательств по уплате взносов на капитальный ремонт 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4 статьи 181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Сведения, определенные </w:t>
      </w:r>
      <w:hyperlink w:anchor="Par61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 и </w:t>
      </w:r>
      <w:hyperlink w:anchor="Par65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настоящего Порядка, предоставляются областным оператором по запросам следующих заявителей: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7"/>
      <w:bookmarkEnd w:id="8"/>
      <w:r>
        <w:rPr>
          <w:rFonts w:ascii="Calibri" w:hAnsi="Calibri" w:cs="Calibri"/>
        </w:rPr>
        <w:t>1) собственника помещения в многоквартирном доме;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8"/>
      <w:bookmarkEnd w:id="9"/>
      <w:r>
        <w:rPr>
          <w:rFonts w:ascii="Calibri" w:hAnsi="Calibri" w:cs="Calibri"/>
        </w:rPr>
        <w:t>2) лица, ответственного за управление многоквартирным домом (товарищество собственников жилья, жилищный кооператив или иной специализированный потребительский кооператив, управляющая организация);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9"/>
      <w:bookmarkEnd w:id="10"/>
      <w:r>
        <w:rPr>
          <w:rFonts w:ascii="Calibri" w:hAnsi="Calibri" w:cs="Calibri"/>
        </w:rPr>
        <w:t xml:space="preserve">3) при непосредственном управлении многоквартирным домом собственниками помещений в этом многоквартирном доме лица, указанного в </w:t>
      </w:r>
      <w:hyperlink r:id="rId10" w:history="1">
        <w:r>
          <w:rPr>
            <w:rFonts w:ascii="Calibri" w:hAnsi="Calibri" w:cs="Calibri"/>
            <w:color w:val="0000FF"/>
          </w:rPr>
          <w:t>части 3 статьи 164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0"/>
      <w:bookmarkEnd w:id="11"/>
      <w:r>
        <w:rPr>
          <w:rFonts w:ascii="Calibri" w:hAnsi="Calibri" w:cs="Calibri"/>
        </w:rPr>
        <w:t xml:space="preserve">8. В запросе, подписанном заявителями, указанными в </w:t>
      </w:r>
      <w:hyperlink w:anchor="Par67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, </w:t>
      </w:r>
      <w:hyperlink w:anchor="Par69" w:history="1">
        <w:r>
          <w:rPr>
            <w:rFonts w:ascii="Calibri" w:hAnsi="Calibri" w:cs="Calibri"/>
            <w:color w:val="0000FF"/>
          </w:rPr>
          <w:t>3 пункта 7</w:t>
        </w:r>
      </w:hyperlink>
      <w:r>
        <w:rPr>
          <w:rFonts w:ascii="Calibri" w:hAnsi="Calibri" w:cs="Calibri"/>
        </w:rPr>
        <w:t xml:space="preserve"> настоящего Порядка, указываются: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фамилия, имя, отчество (последнее при наличии);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паспортные данные;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почтовый адрес;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реквизиты документа, подтверждающего право собственности на помещение в многоквартирном доме на момент направления запроса (наименование документа, его номер, дата и место выдачи);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реквизиты документа, подтверждающего право действовать от имени собственников помещений в многоквартирном доме (при наличии);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запрашиваемые сведения.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7"/>
      <w:bookmarkEnd w:id="12"/>
      <w:r>
        <w:rPr>
          <w:rFonts w:ascii="Calibri" w:hAnsi="Calibri" w:cs="Calibri"/>
        </w:rPr>
        <w:t xml:space="preserve">9. В запросе заявителя, указанного в </w:t>
      </w:r>
      <w:hyperlink w:anchor="Par68" w:history="1">
        <w:r>
          <w:rPr>
            <w:rFonts w:ascii="Calibri" w:hAnsi="Calibri" w:cs="Calibri"/>
            <w:color w:val="0000FF"/>
          </w:rPr>
          <w:t>подпункте 2 пункта 7</w:t>
        </w:r>
      </w:hyperlink>
      <w:r>
        <w:rPr>
          <w:rFonts w:ascii="Calibri" w:hAnsi="Calibri" w:cs="Calibri"/>
        </w:rPr>
        <w:t xml:space="preserve"> настоящего Порядка, указываются: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наименование лица, ответственного за управление многоквартирным домом;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почтовый адрес;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основной государственный регистрационный номер (ОГРН);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идентификационный номер налогоплательщика (ИНН);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запрашиваемые сведения.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запросу прилагается копия документа, подтверждающего право на осуществление указанным лицом деятельности по управлению многоквартирным домом.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Запрос от имени лица, ответственного за управление многоквартирным домом, должен быть подписан его руководителем и заверен печатью такого лица.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запросах о предоставлении сведений, связанных с движением денежных средств, должен быть указан период, за который необходимо предоставить информацию.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запросе о предоставлении сведений, связанных с движением денежных средств, поступившем владельцу специального счета или областному оператору, не указан период, за который необходимо предоставить сведения, сведения предоставляются за месяц, предшествующий направлению запроса.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Запрос, поступивший владельцу специального счета или областному оператору, подлежит обязательной регистрации не позднее одного рабочего дня со дня поступления.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запросе, поступившем владельцу специального счета или областному оператору, не указана информация, предусмотренная соответственно </w:t>
      </w:r>
      <w:hyperlink w:anchor="Par56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, </w:t>
      </w:r>
      <w:hyperlink w:anchor="Par70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или </w:t>
      </w:r>
      <w:hyperlink w:anchor="Par77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настоящего Порядка, владелец специального счета или областной оператор в течение 7 дней со дня получения запроса направляет лицу, направившему запрос, уведомление об отказе в предоставлении сведений с обоснованием причин отказа.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Владелец специального счета или областной оператор в течение 15 дней со дня получения запроса направляет ответ на запрос в письменной форме по почтовому адресу, указанному в запросе.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Сведения, подлежащие предоставлению в соответствии с настоящим Порядком, предоставляются на безвозмездной основе.</w:t>
      </w: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0834" w:rsidRDefault="00560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0834" w:rsidRDefault="005608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52432" w:rsidRDefault="00B52432"/>
    <w:sectPr w:rsidR="00B52432" w:rsidSect="00F3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834"/>
    <w:rsid w:val="00560834"/>
    <w:rsid w:val="00B5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CEF5EF597862671E25912BB95145EB86A80BD3FF1FFC9A7E4D07B55CA5F55637FE327C3FDAk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CEF5EF597862671E25912BB95145EB86A80BD3FF1FFC9A7E4D07B55CA5F55637FE327C3ADAk6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CEF5EF597862671E25912BB95145EB86A80BD3FF1FFC9A7E4D07B55CA5F55637FE327C3EDAk0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ECEF5EF597862671E25912BB95145EB86A80BD3FF1FFC9A7E4D07B55CA5F55637FE327C3ADAk6K" TargetMode="External"/><Relationship Id="rId10" Type="http://schemas.openxmlformats.org/officeDocument/2006/relationships/hyperlink" Target="consultantplus://offline/ref=1ECEF5EF597862671E25912BB95145EB86A80BD3FF1FFC9A7E4D07B55CA5F55637FE327E38A78DD3D2k4K" TargetMode="External"/><Relationship Id="rId4" Type="http://schemas.openxmlformats.org/officeDocument/2006/relationships/hyperlink" Target="consultantplus://offline/ref=1ECEF5EF597862671E25912BB95145EB86A80BD3FF1FFC9A7E4D07B55CA5F55637FE327D3ADAk2K" TargetMode="External"/><Relationship Id="rId9" Type="http://schemas.openxmlformats.org/officeDocument/2006/relationships/hyperlink" Target="consultantplus://offline/ref=1ECEF5EF597862671E25912BB95145EB86A80BD3FF1FFC9A7E4D07B55CA5F55637FE327C3DDAk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6929</Characters>
  <Application>Microsoft Office Word</Application>
  <DocSecurity>0</DocSecurity>
  <Lines>57</Lines>
  <Paragraphs>16</Paragraphs>
  <ScaleCrop>false</ScaleCrop>
  <Company>DG Win&amp;Soft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2014-10-17T10:36:00Z</dcterms:created>
  <dcterms:modified xsi:type="dcterms:W3CDTF">2014-10-17T10:36:00Z</dcterms:modified>
</cp:coreProperties>
</file>